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892DD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Calibri" w:eastAsia="方正小标宋简体" w:cs="Times New Roman"/>
          <w:sz w:val="44"/>
          <w:szCs w:val="44"/>
        </w:rPr>
      </w:pPr>
      <w:bookmarkStart w:id="2" w:name="_GoBack"/>
      <w:bookmarkEnd w:id="2"/>
      <w:r>
        <w:rPr>
          <w:rFonts w:hint="eastAsia" w:ascii="方正小标宋简体" w:hAnsi="Calibri" w:eastAsia="方正小标宋简体" w:cs="Times New Roman"/>
          <w:sz w:val="44"/>
          <w:szCs w:val="44"/>
        </w:rPr>
        <w:t>南宁市总工会关于举办首届南宁市职工心理</w:t>
      </w:r>
    </w:p>
    <w:p w14:paraId="1C2DADF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Calibri" w:eastAsia="方正小标宋简体" w:cs="Times New Roman"/>
          <w:sz w:val="44"/>
          <w:szCs w:val="44"/>
        </w:rPr>
      </w:pPr>
      <w:r>
        <w:rPr>
          <w:rFonts w:hint="eastAsia" w:ascii="方正小标宋简体" w:hAnsi="Calibri" w:eastAsia="方正小标宋简体" w:cs="Times New Roman"/>
          <w:sz w:val="44"/>
          <w:szCs w:val="44"/>
        </w:rPr>
        <w:t>辅导技能比赛</w:t>
      </w:r>
      <w:r>
        <w:rPr>
          <w:rFonts w:hint="eastAsia" w:ascii="方正小标宋简体" w:hAnsi="Calibri" w:eastAsia="方正小标宋简体" w:cs="Times New Roman"/>
          <w:sz w:val="44"/>
          <w:szCs w:val="44"/>
          <w:lang w:val="en-US" w:eastAsia="zh-CN"/>
        </w:rPr>
        <w:t>决赛</w:t>
      </w:r>
      <w:r>
        <w:rPr>
          <w:rFonts w:hint="eastAsia" w:ascii="方正小标宋简体" w:hAnsi="Calibri" w:eastAsia="方正小标宋简体" w:cs="Times New Roman"/>
          <w:sz w:val="44"/>
          <w:szCs w:val="44"/>
        </w:rPr>
        <w:t>的通知</w:t>
      </w:r>
    </w:p>
    <w:p w14:paraId="373F5C3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Calibri" w:eastAsia="方正小标宋简体" w:cs="Times New Roman"/>
          <w:sz w:val="44"/>
          <w:szCs w:val="44"/>
        </w:rPr>
      </w:pPr>
    </w:p>
    <w:p w14:paraId="23DC5E9F">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各县(市、区、开发区)总工会</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各</w:t>
      </w:r>
      <w:r>
        <w:rPr>
          <w:rFonts w:hint="eastAsia" w:ascii="仿宋_GB2312" w:hAnsi="仿宋_GB2312" w:eastAsia="仿宋_GB2312" w:cs="仿宋_GB2312"/>
          <w:sz w:val="32"/>
          <w:szCs w:val="32"/>
        </w:rPr>
        <w:t>工会工委</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各</w:t>
      </w:r>
      <w:r>
        <w:rPr>
          <w:rFonts w:hint="eastAsia" w:ascii="仿宋_GB2312" w:hAnsi="仿宋_GB2312" w:eastAsia="仿宋_GB2312" w:cs="仿宋_GB2312"/>
          <w:sz w:val="32"/>
          <w:szCs w:val="32"/>
        </w:rPr>
        <w:t>产业工会，市属各</w:t>
      </w:r>
      <w:r>
        <w:rPr>
          <w:rFonts w:hint="eastAsia" w:ascii="仿宋_GB2312" w:hAnsi="仿宋_GB2312" w:eastAsia="仿宋_GB2312" w:cs="仿宋_GB2312"/>
          <w:sz w:val="32"/>
          <w:szCs w:val="32"/>
          <w:lang w:val="en-US" w:eastAsia="zh-CN"/>
        </w:rPr>
        <w:t>基层工会，各有关单位：</w:t>
      </w:r>
    </w:p>
    <w:p w14:paraId="759DC9A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w:t>
      </w:r>
      <w:r>
        <w:rPr>
          <w:rFonts w:hint="eastAsia" w:ascii="仿宋_GB2312" w:hAnsi="仿宋_GB2312" w:eastAsia="仿宋_GB2312" w:cs="仿宋_GB2312"/>
          <w:sz w:val="32"/>
          <w:szCs w:val="32"/>
          <w:lang w:val="en-US" w:eastAsia="zh-CN"/>
        </w:rPr>
        <w:t>南宁市总工会 南宁市教育局 南宁市卫生健康委员会关于举办首届南宁市职工心理辅导技能比赛的通知</w:t>
      </w:r>
      <w:r>
        <w:rPr>
          <w:rFonts w:hint="eastAsia" w:ascii="仿宋_GB2312" w:hAnsi="仿宋_GB2312" w:eastAsia="仿宋_GB2312" w:cs="仿宋_GB2312"/>
          <w:sz w:val="32"/>
          <w:szCs w:val="32"/>
        </w:rPr>
        <w:t>》工作安排，经</w:t>
      </w:r>
      <w:r>
        <w:rPr>
          <w:rFonts w:hint="eastAsia" w:ascii="仿宋_GB2312" w:hAnsi="仿宋_GB2312" w:eastAsia="仿宋_GB2312" w:cs="仿宋_GB2312"/>
          <w:sz w:val="32"/>
          <w:szCs w:val="32"/>
          <w:lang w:val="en-US" w:eastAsia="zh-CN"/>
        </w:rPr>
        <w:t>主办单位</w:t>
      </w:r>
      <w:r>
        <w:rPr>
          <w:rFonts w:hint="eastAsia" w:ascii="仿宋_GB2312" w:hAnsi="仿宋_GB2312" w:eastAsia="仿宋_GB2312" w:cs="仿宋_GB2312"/>
          <w:sz w:val="32"/>
          <w:szCs w:val="32"/>
        </w:rPr>
        <w:t>研究决定，定于</w:t>
      </w:r>
      <w:r>
        <w:rPr>
          <w:rFonts w:hint="eastAsia" w:ascii="仿宋_GB2312" w:hAnsi="仿宋_GB2312" w:eastAsia="仿宋_GB2312" w:cs="仿宋_GB2312"/>
          <w:sz w:val="32"/>
          <w:szCs w:val="32"/>
          <w:lang w:val="en-US" w:eastAsia="zh-CN"/>
        </w:rPr>
        <w:t>11月举办首届南宁市职工心理辅导技能比赛</w:t>
      </w:r>
      <w:r>
        <w:rPr>
          <w:rFonts w:hint="eastAsia" w:ascii="仿宋_GB2312" w:hAnsi="仿宋_GB2312" w:eastAsia="仿宋_GB2312" w:cs="仿宋_GB2312"/>
          <w:sz w:val="32"/>
          <w:szCs w:val="32"/>
        </w:rPr>
        <w:t>决赛。现将有关事项通知如下:</w:t>
      </w:r>
    </w:p>
    <w:p w14:paraId="729D5110">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firstLine="640" w:firstLineChars="200"/>
        <w:jc w:val="left"/>
        <w:textAlignment w:val="auto"/>
        <w:rPr>
          <w:rFonts w:hint="eastAsia" w:ascii="Times New Roman" w:hAnsi="Times New Roman" w:eastAsia="黑体" w:cs="黑体"/>
          <w:b w:val="0"/>
          <w:bCs w:val="0"/>
          <w:color w:val="auto"/>
          <w:position w:val="6"/>
          <w:sz w:val="32"/>
          <w:szCs w:val="32"/>
          <w:lang w:val="en-US" w:eastAsia="zh-CN"/>
        </w:rPr>
      </w:pPr>
      <w:r>
        <w:rPr>
          <w:rFonts w:hint="eastAsia" w:ascii="Times New Roman" w:hAnsi="Times New Roman" w:eastAsia="黑体" w:cs="黑体"/>
          <w:b w:val="0"/>
          <w:bCs w:val="0"/>
          <w:color w:val="auto"/>
          <w:position w:val="6"/>
          <w:sz w:val="32"/>
          <w:szCs w:val="32"/>
          <w:lang w:val="en-US" w:eastAsia="zh-CN"/>
        </w:rPr>
        <w:t>组织单位</w:t>
      </w:r>
    </w:p>
    <w:p w14:paraId="47DA603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jc w:val="left"/>
        <w:textAlignment w:val="auto"/>
        <w:rPr>
          <w:rFonts w:hint="default" w:ascii="Times New Roman" w:hAnsi="Times New Roman" w:eastAsia="黑体" w:cs="黑体"/>
          <w:b w:val="0"/>
          <w:bCs w:val="0"/>
          <w:color w:val="auto"/>
          <w:position w:val="6"/>
          <w:sz w:val="32"/>
          <w:szCs w:val="32"/>
          <w:lang w:val="en-US" w:eastAsia="zh-CN"/>
        </w:rPr>
      </w:pPr>
      <w:r>
        <w:rPr>
          <w:rFonts w:hint="eastAsia" w:ascii="Times New Roman" w:hAnsi="Times New Roman" w:eastAsia="黑体" w:cs="黑体"/>
          <w:b w:val="0"/>
          <w:bCs w:val="0"/>
          <w:color w:val="auto"/>
          <w:position w:val="6"/>
          <w:sz w:val="32"/>
          <w:szCs w:val="32"/>
          <w:lang w:val="en-US" w:eastAsia="zh-CN"/>
        </w:rPr>
        <w:t xml:space="preserve"> </w:t>
      </w:r>
      <w:r>
        <w:rPr>
          <w:rFonts w:hint="eastAsia" w:ascii="仿宋_GB2312" w:hAnsi="仿宋_GB2312" w:eastAsia="仿宋_GB2312" w:cs="仿宋_GB2312"/>
          <w:sz w:val="32"/>
          <w:szCs w:val="32"/>
          <w:lang w:val="en-US" w:eastAsia="zh-CN"/>
        </w:rPr>
        <w:t>南宁市总工会、南宁市教育局、南宁市卫生健康委员会</w:t>
      </w:r>
    </w:p>
    <w:p w14:paraId="2332387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firstLine="640" w:firstLineChars="200"/>
        <w:jc w:val="left"/>
        <w:textAlignment w:val="auto"/>
        <w:rPr>
          <w:rFonts w:hint="eastAsia" w:ascii="Times New Roman" w:hAnsi="Times New Roman" w:eastAsia="黑体" w:cs="黑体"/>
          <w:b w:val="0"/>
          <w:bCs w:val="0"/>
          <w:color w:val="auto"/>
          <w:position w:val="6"/>
          <w:sz w:val="32"/>
          <w:szCs w:val="32"/>
          <w:lang w:eastAsia="zh-CN"/>
        </w:rPr>
      </w:pPr>
      <w:r>
        <w:rPr>
          <w:rFonts w:hint="eastAsia" w:ascii="Times New Roman" w:hAnsi="Times New Roman" w:eastAsia="黑体" w:cs="黑体"/>
          <w:b w:val="0"/>
          <w:bCs w:val="0"/>
          <w:color w:val="auto"/>
          <w:position w:val="6"/>
          <w:sz w:val="32"/>
          <w:szCs w:val="32"/>
          <w:lang w:val="en-US" w:eastAsia="zh-CN"/>
        </w:rPr>
        <w:t>二</w:t>
      </w:r>
      <w:r>
        <w:rPr>
          <w:rFonts w:hint="eastAsia" w:ascii="Times New Roman" w:hAnsi="Times New Roman" w:eastAsia="黑体" w:cs="黑体"/>
          <w:b w:val="0"/>
          <w:bCs w:val="0"/>
          <w:color w:val="auto"/>
          <w:position w:val="6"/>
          <w:sz w:val="32"/>
          <w:szCs w:val="32"/>
          <w:lang w:eastAsia="zh-CN"/>
        </w:rPr>
        <w:t>、</w:t>
      </w:r>
      <w:r>
        <w:rPr>
          <w:rFonts w:hint="eastAsia" w:ascii="Times New Roman" w:hAnsi="Times New Roman" w:eastAsia="黑体" w:cs="黑体"/>
          <w:b w:val="0"/>
          <w:bCs w:val="0"/>
          <w:color w:val="auto"/>
          <w:position w:val="6"/>
          <w:sz w:val="32"/>
          <w:szCs w:val="32"/>
          <w:lang w:val="en-US" w:eastAsia="zh-CN"/>
        </w:rPr>
        <w:t>比赛</w:t>
      </w:r>
      <w:r>
        <w:rPr>
          <w:rFonts w:hint="eastAsia" w:ascii="Times New Roman" w:hAnsi="Times New Roman" w:eastAsia="黑体" w:cs="黑体"/>
          <w:b w:val="0"/>
          <w:bCs w:val="0"/>
          <w:color w:val="auto"/>
          <w:position w:val="6"/>
          <w:sz w:val="32"/>
          <w:szCs w:val="32"/>
          <w:lang w:eastAsia="zh-CN"/>
        </w:rPr>
        <w:t>时间和地点</w:t>
      </w:r>
    </w:p>
    <w:p w14:paraId="6A0BE88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(一）时间</w:t>
      </w:r>
    </w:p>
    <w:p w14:paraId="1E821BB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2026年11</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上旬，具体时间待定</w:t>
      </w:r>
      <w:r>
        <w:rPr>
          <w:rFonts w:hint="eastAsia" w:ascii="仿宋_GB2312" w:hAnsi="仿宋_GB2312" w:eastAsia="仿宋_GB2312" w:cs="仿宋_GB2312"/>
          <w:sz w:val="32"/>
          <w:szCs w:val="32"/>
          <w:lang w:eastAsia="zh-CN"/>
        </w:rPr>
        <w:t>。</w:t>
      </w:r>
    </w:p>
    <w:p w14:paraId="312C605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bookmarkStart w:id="0" w:name="OLE_LINK1"/>
      <w:r>
        <w:rPr>
          <w:rFonts w:hint="eastAsia" w:ascii="仿宋_GB2312" w:hAnsi="仿宋_GB2312" w:eastAsia="仿宋_GB2312" w:cs="仿宋_GB2312"/>
          <w:sz w:val="32"/>
          <w:szCs w:val="32"/>
          <w:lang w:val="en-US" w:eastAsia="zh-CN"/>
        </w:rPr>
        <w:t>(二）</w:t>
      </w:r>
      <w:r>
        <w:rPr>
          <w:rFonts w:hint="eastAsia" w:ascii="仿宋_GB2312" w:hAnsi="仿宋_GB2312" w:eastAsia="仿宋_GB2312" w:cs="仿宋_GB2312"/>
          <w:sz w:val="32"/>
          <w:szCs w:val="32"/>
        </w:rPr>
        <w:t>地点</w:t>
      </w:r>
    </w:p>
    <w:bookmarkEnd w:id="0"/>
    <w:p w14:paraId="0A1AB2D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待定。</w:t>
      </w:r>
    </w:p>
    <w:p w14:paraId="557B20E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firstLine="640" w:firstLineChars="200"/>
        <w:jc w:val="left"/>
        <w:textAlignment w:val="auto"/>
        <w:rPr>
          <w:rFonts w:hint="eastAsia" w:ascii="Times New Roman" w:hAnsi="Times New Roman" w:eastAsia="黑体" w:cs="黑体"/>
          <w:b w:val="0"/>
          <w:bCs w:val="0"/>
          <w:color w:val="auto"/>
          <w:position w:val="6"/>
          <w:sz w:val="32"/>
          <w:szCs w:val="32"/>
          <w:lang w:val="en-US" w:eastAsia="zh-CN"/>
        </w:rPr>
      </w:pPr>
      <w:r>
        <w:rPr>
          <w:rFonts w:hint="eastAsia" w:ascii="Times New Roman" w:hAnsi="Times New Roman" w:eastAsia="黑体" w:cs="黑体"/>
          <w:b w:val="0"/>
          <w:bCs w:val="0"/>
          <w:color w:val="auto"/>
          <w:position w:val="6"/>
          <w:sz w:val="32"/>
          <w:szCs w:val="32"/>
          <w:lang w:val="en-US" w:eastAsia="zh-CN"/>
        </w:rPr>
        <w:t>三、参加人员</w:t>
      </w:r>
    </w:p>
    <w:p w14:paraId="620D20E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1.初赛成绩排名前15的参赛队伍进入决赛(详见附件1）。</w:t>
      </w:r>
    </w:p>
    <w:p w14:paraId="58C1DBB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firstLine="640" w:firstLineChars="200"/>
        <w:jc w:val="left"/>
        <w:textAlignment w:val="auto"/>
        <w:rPr>
          <w:rFonts w:hint="eastAsia" w:ascii="Times New Roman" w:hAnsi="Times New Roman" w:eastAsia="仿宋_GB2312" w:cs="仿宋_GB2312"/>
          <w:color w:val="auto"/>
          <w:sz w:val="32"/>
          <w:szCs w:val="32"/>
          <w:lang w:val="en-US" w:eastAsia="zh-CN"/>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请各县(市、区、开发区)总工会</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各</w:t>
      </w:r>
      <w:r>
        <w:rPr>
          <w:rFonts w:hint="eastAsia" w:ascii="仿宋_GB2312" w:hAnsi="仿宋_GB2312" w:eastAsia="仿宋_GB2312" w:cs="仿宋_GB2312"/>
          <w:sz w:val="32"/>
          <w:szCs w:val="32"/>
        </w:rPr>
        <w:t>工会工委</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各</w:t>
      </w:r>
      <w:r>
        <w:rPr>
          <w:rFonts w:hint="eastAsia" w:ascii="仿宋_GB2312" w:hAnsi="仿宋_GB2312" w:eastAsia="仿宋_GB2312" w:cs="仿宋_GB2312"/>
          <w:sz w:val="32"/>
          <w:szCs w:val="32"/>
        </w:rPr>
        <w:t>产业工会，市属各</w:t>
      </w:r>
      <w:r>
        <w:rPr>
          <w:rFonts w:hint="eastAsia" w:ascii="仿宋_GB2312" w:hAnsi="仿宋_GB2312" w:eastAsia="仿宋_GB2312" w:cs="仿宋_GB2312"/>
          <w:sz w:val="32"/>
          <w:szCs w:val="32"/>
          <w:lang w:val="en-US" w:eastAsia="zh-CN"/>
        </w:rPr>
        <w:t>基层工会</w:t>
      </w:r>
      <w:r>
        <w:rPr>
          <w:rFonts w:hint="eastAsia" w:ascii="Times New Roman" w:hAnsi="Times New Roman" w:eastAsia="仿宋_GB2312" w:cs="仿宋_GB2312"/>
          <w:color w:val="auto"/>
          <w:sz w:val="32"/>
          <w:szCs w:val="32"/>
          <w:lang w:val="en-US" w:eastAsia="zh-CN"/>
        </w:rPr>
        <w:t>负责心理健康服务工作的同志可报名观摩比赛。</w:t>
      </w:r>
    </w:p>
    <w:p w14:paraId="6EA1E19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Times New Roman" w:hAnsi="Times New Roman" w:eastAsia="黑体" w:cs="黑体"/>
          <w:b w:val="0"/>
          <w:bCs w:val="0"/>
          <w:color w:val="auto"/>
          <w:position w:val="6"/>
          <w:sz w:val="32"/>
          <w:szCs w:val="32"/>
          <w:lang w:val="en-US" w:eastAsia="zh-CN"/>
        </w:rPr>
      </w:pPr>
    </w:p>
    <w:p w14:paraId="3D12BC8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Times New Roman" w:hAnsi="Times New Roman" w:eastAsia="黑体" w:cs="黑体"/>
          <w:b w:val="0"/>
          <w:bCs w:val="0"/>
          <w:color w:val="auto"/>
          <w:position w:val="6"/>
          <w:sz w:val="32"/>
          <w:szCs w:val="32"/>
          <w:lang w:val="en-US" w:eastAsia="zh-CN"/>
        </w:rPr>
      </w:pPr>
    </w:p>
    <w:p w14:paraId="6045A18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Times New Roman" w:hAnsi="Times New Roman" w:eastAsia="黑体" w:cs="黑体"/>
          <w:b w:val="0"/>
          <w:bCs w:val="0"/>
          <w:color w:val="auto"/>
          <w:position w:val="6"/>
          <w:sz w:val="32"/>
          <w:szCs w:val="32"/>
          <w:lang w:val="en-US" w:eastAsia="zh-CN"/>
        </w:rPr>
      </w:pPr>
      <w:r>
        <w:rPr>
          <w:rFonts w:hint="eastAsia" w:ascii="Times New Roman" w:hAnsi="Times New Roman" w:eastAsia="黑体" w:cs="黑体"/>
          <w:b w:val="0"/>
          <w:bCs w:val="0"/>
          <w:color w:val="auto"/>
          <w:position w:val="6"/>
          <w:sz w:val="32"/>
          <w:szCs w:val="32"/>
          <w:lang w:val="en-US" w:eastAsia="zh-CN"/>
        </w:rPr>
        <w:t>四、比赛内容</w:t>
      </w:r>
    </w:p>
    <w:p w14:paraId="7EE85E1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rPr>
      </w:pPr>
      <w:r>
        <w:rPr>
          <w:rFonts w:hint="default" w:ascii="仿宋_GB2312" w:hAnsi="仿宋_GB2312" w:eastAsia="仿宋_GB2312" w:cs="仿宋_GB2312"/>
          <w:sz w:val="32"/>
          <w:szCs w:val="32"/>
        </w:rPr>
        <w:t>情景模拟心理辅导</w:t>
      </w:r>
      <w:r>
        <w:rPr>
          <w:rFonts w:hint="eastAsia" w:ascii="仿宋_GB2312" w:hAnsi="仿宋_GB2312" w:eastAsia="仿宋_GB2312" w:cs="仿宋_GB2312"/>
          <w:sz w:val="32"/>
          <w:szCs w:val="32"/>
          <w:lang w:eastAsia="zh-CN"/>
        </w:rPr>
        <w:t>，</w:t>
      </w:r>
      <w:r>
        <w:rPr>
          <w:rFonts w:hint="default" w:ascii="仿宋_GB2312" w:hAnsi="仿宋_GB2312" w:eastAsia="仿宋_GB2312" w:cs="仿宋_GB2312"/>
          <w:sz w:val="32"/>
          <w:szCs w:val="32"/>
        </w:rPr>
        <w:t>所有来访者均为成人职工或职工家长，</w:t>
      </w:r>
      <w:r>
        <w:rPr>
          <w:rFonts w:hint="eastAsia" w:ascii="仿宋_GB2312" w:hAnsi="仿宋_GB2312" w:eastAsia="仿宋_GB2312" w:cs="仿宋_GB2312"/>
          <w:sz w:val="32"/>
          <w:szCs w:val="32"/>
          <w:lang w:val="en-US" w:eastAsia="zh-CN"/>
        </w:rPr>
        <w:t>涵盖</w:t>
      </w:r>
      <w:r>
        <w:rPr>
          <w:rFonts w:hint="default" w:ascii="仿宋_GB2312" w:hAnsi="仿宋_GB2312" w:eastAsia="仿宋_GB2312" w:cs="仿宋_GB2312"/>
          <w:sz w:val="32"/>
          <w:szCs w:val="32"/>
        </w:rPr>
        <w:t>职场与职业发展、家庭与亲子、情绪与危机、个人成长</w:t>
      </w:r>
      <w:r>
        <w:rPr>
          <w:rFonts w:hint="eastAsia" w:ascii="仿宋_GB2312" w:hAnsi="仿宋_GB2312" w:eastAsia="仿宋_GB2312" w:cs="仿宋_GB2312"/>
          <w:sz w:val="32"/>
          <w:szCs w:val="32"/>
          <w:lang w:val="en-US" w:eastAsia="zh-CN"/>
        </w:rPr>
        <w:t>等方面</w:t>
      </w:r>
      <w:r>
        <w:rPr>
          <w:rFonts w:hint="default" w:ascii="仿宋_GB2312" w:hAnsi="仿宋_GB2312" w:eastAsia="仿宋_GB2312" w:cs="仿宋_GB2312"/>
          <w:sz w:val="32"/>
          <w:szCs w:val="32"/>
        </w:rPr>
        <w:t>。</w:t>
      </w:r>
    </w:p>
    <w:p w14:paraId="7A0A66C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黑体" w:cs="黑体"/>
          <w:b w:val="0"/>
          <w:bCs w:val="0"/>
          <w:color w:val="auto"/>
          <w:position w:val="6"/>
          <w:sz w:val="32"/>
          <w:szCs w:val="32"/>
          <w:lang w:val="en-US" w:eastAsia="zh-CN"/>
        </w:rPr>
      </w:pPr>
      <w:r>
        <w:rPr>
          <w:rFonts w:hint="eastAsia" w:ascii="Times New Roman" w:hAnsi="Times New Roman" w:eastAsia="黑体" w:cs="黑体"/>
          <w:b w:val="0"/>
          <w:bCs w:val="0"/>
          <w:color w:val="auto"/>
          <w:position w:val="6"/>
          <w:sz w:val="32"/>
          <w:szCs w:val="32"/>
          <w:lang w:val="en-US" w:eastAsia="zh-CN"/>
        </w:rPr>
        <w:t>五、赛制安排</w:t>
      </w:r>
    </w:p>
    <w:p w14:paraId="0A6BBBE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决赛分为两个阶段：</w:t>
      </w:r>
    </w:p>
    <w:p w14:paraId="16652A4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第一阶段：每支队伍派出一位代表抽题目，根据题目提示进行情景模拟心理辅导。</w:t>
      </w:r>
    </w:p>
    <w:p w14:paraId="2EE42B4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第二阶段：按15支队伍在第一阶段分数从高到低排名，排名前6的队伍进入最后总决赛。总决赛分为以下三个环节：</w:t>
      </w:r>
    </w:p>
    <w:p w14:paraId="05B118F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1.现场模拟心理辅导10分钟;</w:t>
      </w:r>
    </w:p>
    <w:p w14:paraId="11188BA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320" w:firstLineChars="1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2.心理辅导思路阐述5分钟;</w:t>
      </w:r>
    </w:p>
    <w:p w14:paraId="02C1D84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320" w:firstLineChars="1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3.现场答辩5分钟。</w:t>
      </w:r>
    </w:p>
    <w:p w14:paraId="4F08542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Times New Roman" w:hAnsi="Times New Roman" w:eastAsia="黑体" w:cs="黑体"/>
          <w:b w:val="0"/>
          <w:bCs w:val="0"/>
          <w:color w:val="auto"/>
          <w:position w:val="6"/>
          <w:sz w:val="32"/>
          <w:szCs w:val="32"/>
          <w:lang w:val="en-US" w:eastAsia="zh-CN"/>
        </w:rPr>
      </w:pPr>
      <w:r>
        <w:rPr>
          <w:rFonts w:hint="eastAsia" w:ascii="Times New Roman" w:hAnsi="Times New Roman" w:eastAsia="黑体" w:cs="黑体"/>
          <w:b w:val="0"/>
          <w:bCs w:val="0"/>
          <w:color w:val="auto"/>
          <w:position w:val="6"/>
          <w:sz w:val="32"/>
          <w:szCs w:val="32"/>
          <w:lang w:val="en-US" w:eastAsia="zh-CN"/>
        </w:rPr>
        <w:t>六、奖项设置</w:t>
      </w:r>
    </w:p>
    <w:p w14:paraId="5BD9318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团体奖。设一等奖2个，二等奖4个，9个三等奖。</w:t>
      </w:r>
    </w:p>
    <w:p w14:paraId="4FCE528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Times New Roman" w:hAnsi="Times New Roman" w:eastAsia="黑体" w:cs="黑体"/>
          <w:b w:val="0"/>
          <w:bCs w:val="0"/>
          <w:color w:val="auto"/>
          <w:position w:val="6"/>
          <w:sz w:val="32"/>
          <w:szCs w:val="32"/>
          <w:lang w:val="en-US" w:eastAsia="zh-CN"/>
        </w:rPr>
      </w:pPr>
      <w:r>
        <w:rPr>
          <w:rFonts w:hint="eastAsia" w:ascii="Times New Roman" w:hAnsi="Times New Roman" w:eastAsia="黑体" w:cs="黑体"/>
          <w:b w:val="0"/>
          <w:bCs w:val="0"/>
          <w:color w:val="auto"/>
          <w:position w:val="6"/>
          <w:sz w:val="32"/>
          <w:szCs w:val="32"/>
          <w:lang w:val="en-US" w:eastAsia="zh-CN"/>
        </w:rPr>
        <w:t>七、日程安排</w:t>
      </w:r>
    </w:p>
    <w:p w14:paraId="661FBF3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日程安排表附后，具体赛程以</w:t>
      </w:r>
      <w:r>
        <w:rPr>
          <w:rFonts w:hint="eastAsia" w:ascii="仿宋_GB2312" w:hAnsi="仿宋_GB2312" w:eastAsia="仿宋_GB2312" w:cs="仿宋_GB2312"/>
          <w:sz w:val="32"/>
          <w:szCs w:val="32"/>
          <w:lang w:val="en-US" w:eastAsia="zh-CN"/>
        </w:rPr>
        <w:t>比赛当天</w:t>
      </w:r>
      <w:r>
        <w:rPr>
          <w:rFonts w:hint="eastAsia" w:ascii="仿宋_GB2312" w:hAnsi="仿宋_GB2312" w:eastAsia="仿宋_GB2312" w:cs="仿宋_GB2312"/>
          <w:sz w:val="32"/>
          <w:szCs w:val="32"/>
        </w:rPr>
        <w:t>通知为准</w:t>
      </w:r>
      <w:r>
        <w:rPr>
          <w:rFonts w:hint="eastAsia" w:ascii="仿宋_GB2312" w:hAnsi="仿宋_GB2312" w:eastAsia="仿宋_GB2312" w:cs="仿宋_GB2312"/>
          <w:sz w:val="32"/>
          <w:szCs w:val="32"/>
          <w:lang w:eastAsia="zh-CN"/>
        </w:rPr>
        <w:t>。</w:t>
      </w:r>
    </w:p>
    <w:p w14:paraId="5ABDE56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Times New Roman" w:hAnsi="Times New Roman" w:eastAsia="黑体" w:cs="黑体"/>
          <w:b w:val="0"/>
          <w:bCs w:val="0"/>
          <w:color w:val="auto"/>
          <w:position w:val="6"/>
          <w:sz w:val="32"/>
          <w:szCs w:val="32"/>
          <w:lang w:val="en-US" w:eastAsia="zh-CN"/>
        </w:rPr>
      </w:pPr>
      <w:r>
        <w:rPr>
          <w:rFonts w:hint="eastAsia" w:ascii="Times New Roman" w:hAnsi="Times New Roman" w:eastAsia="黑体" w:cs="黑体"/>
          <w:b w:val="0"/>
          <w:bCs w:val="0"/>
          <w:color w:val="auto"/>
          <w:position w:val="6"/>
          <w:sz w:val="32"/>
          <w:szCs w:val="32"/>
          <w:lang w:val="en-US" w:eastAsia="zh-CN"/>
        </w:rPr>
        <w:t>八、其他事项</w:t>
      </w:r>
    </w:p>
    <w:p w14:paraId="55989E7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(一)</w:t>
      </w:r>
      <w:r>
        <w:rPr>
          <w:rFonts w:hint="eastAsia" w:ascii="仿宋_GB2312" w:hAnsi="仿宋_GB2312" w:eastAsia="仿宋_GB2312" w:cs="仿宋_GB2312"/>
          <w:sz w:val="32"/>
          <w:szCs w:val="32"/>
          <w:lang w:val="en-US" w:eastAsia="zh-CN"/>
        </w:rPr>
        <w:t>参赛队员须带好身份证原件、相关资格证书原件等初赛提交的相关参赛证明，并提前15分钟到达赛场进行检录。</w:t>
      </w:r>
    </w:p>
    <w:p w14:paraId="6022CF2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bookmarkStart w:id="1" w:name="OLE_LINK3"/>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二</w:t>
      </w:r>
      <w:r>
        <w:rPr>
          <w:rFonts w:hint="eastAsia" w:ascii="仿宋_GB2312" w:hAnsi="仿宋_GB2312" w:eastAsia="仿宋_GB2312" w:cs="仿宋_GB2312"/>
          <w:sz w:val="32"/>
          <w:szCs w:val="32"/>
        </w:rPr>
        <w:t>)</w:t>
      </w:r>
      <w:bookmarkEnd w:id="1"/>
      <w:r>
        <w:rPr>
          <w:rFonts w:hint="eastAsia" w:ascii="仿宋_GB2312" w:hAnsi="仿宋_GB2312" w:eastAsia="仿宋_GB2312" w:cs="仿宋_GB2312"/>
          <w:sz w:val="32"/>
          <w:szCs w:val="32"/>
        </w:rPr>
        <w:t>为确保</w:t>
      </w:r>
      <w:r>
        <w:rPr>
          <w:rFonts w:hint="eastAsia" w:ascii="仿宋_GB2312" w:hAnsi="仿宋_GB2312" w:eastAsia="仿宋_GB2312" w:cs="仿宋_GB2312"/>
          <w:sz w:val="32"/>
          <w:szCs w:val="32"/>
          <w:lang w:val="en-US" w:eastAsia="zh-CN"/>
        </w:rPr>
        <w:t>决赛</w:t>
      </w:r>
      <w:r>
        <w:rPr>
          <w:rFonts w:hint="eastAsia" w:ascii="仿宋_GB2312" w:hAnsi="仿宋_GB2312" w:eastAsia="仿宋_GB2312" w:cs="仿宋_GB2312"/>
          <w:sz w:val="32"/>
          <w:szCs w:val="32"/>
        </w:rPr>
        <w:t>顺利举办，请各县(市、区、开发区)总工会</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各</w:t>
      </w:r>
      <w:r>
        <w:rPr>
          <w:rFonts w:hint="eastAsia" w:ascii="仿宋_GB2312" w:hAnsi="仿宋_GB2312" w:eastAsia="仿宋_GB2312" w:cs="仿宋_GB2312"/>
          <w:sz w:val="32"/>
          <w:szCs w:val="32"/>
        </w:rPr>
        <w:t>工会工委</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各</w:t>
      </w:r>
      <w:r>
        <w:rPr>
          <w:rFonts w:hint="eastAsia" w:ascii="仿宋_GB2312" w:hAnsi="仿宋_GB2312" w:eastAsia="仿宋_GB2312" w:cs="仿宋_GB2312"/>
          <w:sz w:val="32"/>
          <w:szCs w:val="32"/>
        </w:rPr>
        <w:t>产业工会，市属各</w:t>
      </w:r>
      <w:r>
        <w:rPr>
          <w:rFonts w:hint="eastAsia" w:ascii="仿宋_GB2312" w:hAnsi="仿宋_GB2312" w:eastAsia="仿宋_GB2312" w:cs="仿宋_GB2312"/>
          <w:sz w:val="32"/>
          <w:szCs w:val="32"/>
          <w:lang w:val="en-US" w:eastAsia="zh-CN"/>
        </w:rPr>
        <w:t>基层工会</w:t>
      </w:r>
      <w:r>
        <w:rPr>
          <w:rFonts w:hint="eastAsia" w:ascii="仿宋_GB2312" w:hAnsi="仿宋_GB2312" w:eastAsia="仿宋_GB2312" w:cs="仿宋_GB2312"/>
          <w:sz w:val="32"/>
          <w:szCs w:val="32"/>
        </w:rPr>
        <w:t>分管领导担任领队，负责参赛代表队的参赛事宜，领队和工作人员统一参加</w:t>
      </w:r>
      <w:r>
        <w:rPr>
          <w:rFonts w:hint="eastAsia" w:ascii="仿宋_GB2312" w:hAnsi="仿宋_GB2312" w:eastAsia="仿宋_GB2312" w:cs="仿宋_GB2312"/>
          <w:sz w:val="32"/>
          <w:szCs w:val="32"/>
          <w:lang w:val="en-US" w:eastAsia="zh-CN"/>
        </w:rPr>
        <w:t>决赛</w:t>
      </w:r>
      <w:r>
        <w:rPr>
          <w:rFonts w:hint="eastAsia" w:ascii="仿宋_GB2312" w:hAnsi="仿宋_GB2312" w:eastAsia="仿宋_GB2312" w:cs="仿宋_GB2312"/>
          <w:sz w:val="32"/>
          <w:szCs w:val="32"/>
        </w:rPr>
        <w:t>开幕式和闭幕式、观摩比赛。</w:t>
      </w:r>
    </w:p>
    <w:p w14:paraId="3B381F0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三</w:t>
      </w:r>
      <w:r>
        <w:rPr>
          <w:rFonts w:hint="eastAsia" w:ascii="仿宋_GB2312" w:hAnsi="仿宋_GB2312" w:eastAsia="仿宋_GB2312" w:cs="仿宋_GB2312"/>
          <w:sz w:val="32"/>
          <w:szCs w:val="32"/>
        </w:rPr>
        <w:t>)本次</w:t>
      </w:r>
      <w:r>
        <w:rPr>
          <w:rFonts w:hint="eastAsia" w:ascii="仿宋_GB2312" w:hAnsi="仿宋_GB2312" w:eastAsia="仿宋_GB2312" w:cs="仿宋_GB2312"/>
          <w:sz w:val="32"/>
          <w:szCs w:val="32"/>
          <w:lang w:val="en-US" w:eastAsia="zh-CN"/>
        </w:rPr>
        <w:t>决赛</w:t>
      </w:r>
      <w:r>
        <w:rPr>
          <w:rFonts w:hint="eastAsia" w:ascii="仿宋_GB2312" w:hAnsi="仿宋_GB2312" w:eastAsia="仿宋_GB2312" w:cs="仿宋_GB2312"/>
          <w:sz w:val="32"/>
          <w:szCs w:val="32"/>
        </w:rPr>
        <w:t>不收取任何费用，各</w:t>
      </w:r>
      <w:r>
        <w:rPr>
          <w:rFonts w:hint="eastAsia" w:ascii="仿宋_GB2312" w:hAnsi="仿宋_GB2312" w:eastAsia="仿宋_GB2312" w:cs="仿宋_GB2312"/>
          <w:sz w:val="32"/>
          <w:szCs w:val="32"/>
          <w:lang w:val="en-US" w:eastAsia="zh-CN"/>
        </w:rPr>
        <w:t>参赛人员的</w:t>
      </w:r>
      <w:r>
        <w:rPr>
          <w:rFonts w:hint="eastAsia" w:ascii="仿宋_GB2312" w:hAnsi="仿宋_GB2312" w:eastAsia="仿宋_GB2312" w:cs="仿宋_GB2312"/>
          <w:sz w:val="32"/>
          <w:szCs w:val="32"/>
        </w:rPr>
        <w:t>往返交通费</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食宿费按照差旅费有关规定回单位报销，其他费用由市总工会承担</w:t>
      </w:r>
      <w:r>
        <w:rPr>
          <w:rFonts w:hint="eastAsia" w:ascii="仿宋_GB2312" w:hAnsi="仿宋_GB2312" w:eastAsia="仿宋_GB2312" w:cs="仿宋_GB2312"/>
          <w:sz w:val="32"/>
          <w:szCs w:val="32"/>
        </w:rPr>
        <w:t>。</w:t>
      </w:r>
    </w:p>
    <w:p w14:paraId="78B05FA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微软雅黑" w:hAnsi="微软雅黑" w:eastAsia="微软雅黑" w:cs="微软雅黑"/>
          <w:i w:val="0"/>
          <w:iCs w:val="0"/>
          <w:caps w:val="0"/>
          <w:color w:val="21293A"/>
          <w:spacing w:val="0"/>
          <w:sz w:val="21"/>
          <w:szCs w:val="21"/>
          <w:shd w:val="clear" w:fill="FFFFFF"/>
          <w:lang w:val="en-US"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四</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请各代表队按原初赛队伍名单报名，并填写参赛报名回执，于2026年11月3日前发送至电子邮箱：</w:t>
      </w:r>
      <w:r>
        <w:rPr>
          <w:rFonts w:ascii="微软雅黑" w:hAnsi="微软雅黑" w:eastAsia="微软雅黑" w:cs="微软雅黑"/>
          <w:i w:val="0"/>
          <w:iCs w:val="0"/>
          <w:caps w:val="0"/>
          <w:color w:val="21293A"/>
          <w:spacing w:val="0"/>
          <w:sz w:val="21"/>
          <w:szCs w:val="21"/>
          <w:shd w:val="clear" w:fill="FFFFFF"/>
        </w:rPr>
        <w:fldChar w:fldCharType="begin"/>
      </w:r>
      <w:r>
        <w:rPr>
          <w:rFonts w:ascii="微软雅黑" w:hAnsi="微软雅黑" w:eastAsia="微软雅黑" w:cs="微软雅黑"/>
          <w:i w:val="0"/>
          <w:iCs w:val="0"/>
          <w:caps w:val="0"/>
          <w:color w:val="21293A"/>
          <w:spacing w:val="0"/>
          <w:sz w:val="21"/>
          <w:szCs w:val="21"/>
          <w:shd w:val="clear" w:fill="FFFFFF"/>
        </w:rPr>
        <w:instrText xml:space="preserve"> HYPERLINK "mailto:nnszgfwzx01@163.com。" </w:instrText>
      </w:r>
      <w:r>
        <w:rPr>
          <w:rFonts w:ascii="微软雅黑" w:hAnsi="微软雅黑" w:eastAsia="微软雅黑" w:cs="微软雅黑"/>
          <w:i w:val="0"/>
          <w:iCs w:val="0"/>
          <w:caps w:val="0"/>
          <w:color w:val="21293A"/>
          <w:spacing w:val="0"/>
          <w:sz w:val="21"/>
          <w:szCs w:val="21"/>
          <w:shd w:val="clear" w:fill="FFFFFF"/>
        </w:rPr>
        <w:fldChar w:fldCharType="separate"/>
      </w:r>
      <w:r>
        <w:rPr>
          <w:rStyle w:val="8"/>
          <w:rFonts w:ascii="微软雅黑" w:hAnsi="微软雅黑" w:eastAsia="微软雅黑" w:cs="微软雅黑"/>
          <w:i w:val="0"/>
          <w:iCs w:val="0"/>
          <w:caps w:val="0"/>
          <w:spacing w:val="0"/>
          <w:sz w:val="21"/>
          <w:szCs w:val="21"/>
          <w:shd w:val="clear" w:fill="FFFFFF"/>
        </w:rPr>
        <w:t>nnszgfwzx01@163.com</w:t>
      </w:r>
      <w:r>
        <w:rPr>
          <w:rStyle w:val="8"/>
          <w:rFonts w:hint="eastAsia" w:ascii="微软雅黑" w:hAnsi="微软雅黑" w:eastAsia="微软雅黑" w:cs="微软雅黑"/>
          <w:i w:val="0"/>
          <w:iCs w:val="0"/>
          <w:caps w:val="0"/>
          <w:spacing w:val="0"/>
          <w:sz w:val="21"/>
          <w:szCs w:val="21"/>
          <w:shd w:val="clear" w:fill="FFFFFF"/>
          <w:lang w:eastAsia="zh-CN"/>
        </w:rPr>
        <w:t>。</w:t>
      </w:r>
      <w:r>
        <w:rPr>
          <w:rFonts w:ascii="微软雅黑" w:hAnsi="微软雅黑" w:eastAsia="微软雅黑" w:cs="微软雅黑"/>
          <w:i w:val="0"/>
          <w:iCs w:val="0"/>
          <w:caps w:val="0"/>
          <w:color w:val="21293A"/>
          <w:spacing w:val="0"/>
          <w:sz w:val="21"/>
          <w:szCs w:val="21"/>
          <w:shd w:val="clear" w:fill="FFFFFF"/>
        </w:rPr>
        <w:fldChar w:fldCharType="end"/>
      </w:r>
      <w:r>
        <w:rPr>
          <w:rFonts w:hint="eastAsia" w:ascii="微软雅黑" w:hAnsi="微软雅黑" w:eastAsia="微软雅黑" w:cs="微软雅黑"/>
          <w:i w:val="0"/>
          <w:iCs w:val="0"/>
          <w:caps w:val="0"/>
          <w:color w:val="21293A"/>
          <w:spacing w:val="0"/>
          <w:sz w:val="21"/>
          <w:szCs w:val="21"/>
          <w:shd w:val="clear" w:fill="FFFFFF"/>
          <w:lang w:val="en-US" w:eastAsia="zh-CN"/>
        </w:rPr>
        <w:t xml:space="preserve">  </w:t>
      </w:r>
    </w:p>
    <w:p w14:paraId="60493C43">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420" w:firstLineChars="200"/>
        <w:textAlignment w:val="auto"/>
        <w:rPr>
          <w:rFonts w:hint="eastAsia" w:ascii="Times New Roman" w:hAnsi="Times New Roman" w:eastAsia="楷体_GB2312" w:cs="楷体_GB2312"/>
          <w:b w:val="0"/>
          <w:bCs w:val="0"/>
          <w:sz w:val="32"/>
          <w:szCs w:val="32"/>
          <w:lang w:val="en-US" w:eastAsia="zh-CN"/>
        </w:rPr>
      </w:pPr>
      <w:r>
        <w:rPr>
          <w:rFonts w:hint="eastAsia" w:ascii="微软雅黑" w:hAnsi="微软雅黑" w:eastAsia="微软雅黑" w:cs="微软雅黑"/>
          <w:i w:val="0"/>
          <w:iCs w:val="0"/>
          <w:caps w:val="0"/>
          <w:color w:val="21293A"/>
          <w:spacing w:val="0"/>
          <w:sz w:val="21"/>
          <w:szCs w:val="21"/>
          <w:shd w:val="clear" w:fill="FFFFFF"/>
          <w:lang w:val="en-US" w:eastAsia="zh-CN"/>
        </w:rPr>
        <w:t xml:space="preserve">    </w:t>
      </w:r>
      <w:r>
        <w:rPr>
          <w:rFonts w:hint="eastAsia" w:ascii="Times New Roman" w:hAnsi="Times New Roman" w:eastAsia="仿宋_GB2312" w:cs="仿宋_GB2312"/>
          <w:b w:val="0"/>
          <w:bCs w:val="0"/>
          <w:sz w:val="32"/>
          <w:szCs w:val="32"/>
          <w:lang w:val="en-US" w:eastAsia="zh-CN"/>
        </w:rPr>
        <w:t>为便于沟通联系，请各参赛队联络员扫描二维码加入</w:t>
      </w:r>
      <w:r>
        <w:rPr>
          <w:rFonts w:hint="eastAsia" w:ascii="Times New Roman" w:hAnsi="Times New Roman" w:cs="仿宋_GB2312"/>
          <w:b w:val="0"/>
          <w:bCs w:val="0"/>
          <w:sz w:val="32"/>
          <w:szCs w:val="32"/>
          <w:lang w:val="en-US" w:eastAsia="zh-CN"/>
        </w:rPr>
        <w:t>比赛</w:t>
      </w:r>
      <w:r>
        <w:rPr>
          <w:rFonts w:hint="eastAsia" w:ascii="Times New Roman" w:hAnsi="Times New Roman" w:eastAsia="仿宋_GB2312" w:cs="仿宋_GB2312"/>
          <w:b w:val="0"/>
          <w:bCs w:val="0"/>
          <w:sz w:val="32"/>
          <w:szCs w:val="32"/>
          <w:lang w:val="en-US" w:eastAsia="zh-CN"/>
        </w:rPr>
        <w:t>临时微信群(详见附件3)。</w:t>
      </w:r>
    </w:p>
    <w:p w14:paraId="55D324A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其他未尽事宜，请</w:t>
      </w:r>
      <w:r>
        <w:rPr>
          <w:rFonts w:hint="eastAsia" w:ascii="仿宋_GB2312" w:hAnsi="仿宋_GB2312" w:eastAsia="仿宋_GB2312" w:cs="仿宋_GB2312"/>
          <w:sz w:val="32"/>
          <w:szCs w:val="32"/>
          <w:lang w:val="en-US" w:eastAsia="zh-CN"/>
        </w:rPr>
        <w:t>与南宁市职工服务中心联系</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联系人及电话：张文苑，0771-2621906。</w:t>
      </w:r>
    </w:p>
    <w:p w14:paraId="1614334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w:t>
      </w:r>
    </w:p>
    <w:p w14:paraId="75A38583">
      <w:pPr>
        <w:keepNext w:val="0"/>
        <w:keepLines w:val="0"/>
        <w:pageBreakBefore w:val="0"/>
        <w:widowControl w:val="0"/>
        <w:kinsoku/>
        <w:wordWrap/>
        <w:overflowPunct/>
        <w:topLinePunct w:val="0"/>
        <w:autoSpaceDE/>
        <w:autoSpaceDN/>
        <w:bidi w:val="0"/>
        <w:adjustRightInd/>
        <w:snapToGrid/>
        <w:spacing w:line="560" w:lineRule="exact"/>
        <w:ind w:left="1918" w:leftChars="304" w:hanging="1280" w:hangingChars="4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附件：1.首届南宁市职工心理辅导技能决赛参赛代表队名单表</w:t>
      </w:r>
    </w:p>
    <w:p w14:paraId="1BBE8CF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1600" w:firstLineChars="5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2.首届南宁市职工心理辅导技能决赛报名回执表</w:t>
      </w:r>
    </w:p>
    <w:p w14:paraId="7FB0FF1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1600" w:firstLineChars="500"/>
        <w:textAlignment w:val="auto"/>
        <w:rPr>
          <w:rFonts w:hint="default" w:ascii="仿宋_GB2312" w:hAnsi="仿宋_GB2312" w:eastAsia="仿宋_GB2312" w:cs="仿宋_GB2312"/>
          <w:bCs w:val="0"/>
          <w:kern w:val="2"/>
          <w:sz w:val="32"/>
          <w:szCs w:val="32"/>
          <w:lang w:val="en-US" w:eastAsia="zh-CN" w:bidi="ar-SA"/>
        </w:rPr>
      </w:pPr>
      <w:r>
        <w:rPr>
          <w:rFonts w:hint="eastAsia" w:ascii="仿宋_GB2312" w:hAnsi="仿宋_GB2312" w:eastAsia="仿宋_GB2312" w:cs="仿宋_GB2312"/>
          <w:bCs w:val="0"/>
          <w:kern w:val="2"/>
          <w:sz w:val="32"/>
          <w:szCs w:val="32"/>
          <w:lang w:val="en-US" w:eastAsia="zh-CN" w:bidi="ar-SA"/>
        </w:rPr>
        <w:t>3.决赛临时微信群二维码</w:t>
      </w:r>
    </w:p>
    <w:p w14:paraId="1994768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lang w:val="en-US" w:eastAsia="zh-CN"/>
        </w:rPr>
      </w:pPr>
    </w:p>
    <w:p w14:paraId="06DACDDF">
      <w:pPr>
        <w:keepNext w:val="0"/>
        <w:keepLines w:val="0"/>
        <w:pageBreakBefore w:val="0"/>
        <w:widowControl w:val="0"/>
        <w:kinsoku/>
        <w:wordWrap/>
        <w:overflowPunct/>
        <w:topLinePunct w:val="0"/>
        <w:autoSpaceDE/>
        <w:autoSpaceDN/>
        <w:bidi w:val="0"/>
        <w:adjustRightInd/>
        <w:snapToGrid/>
        <w:spacing w:line="560" w:lineRule="exact"/>
        <w:ind w:firstLine="320" w:firstLineChars="1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w:t>
      </w:r>
    </w:p>
    <w:p w14:paraId="73421DC4">
      <w:pPr>
        <w:keepNext w:val="0"/>
        <w:keepLines w:val="0"/>
        <w:pageBreakBefore w:val="0"/>
        <w:widowControl w:val="0"/>
        <w:kinsoku/>
        <w:wordWrap/>
        <w:overflowPunct/>
        <w:topLinePunct w:val="0"/>
        <w:autoSpaceDE/>
        <w:autoSpaceDN/>
        <w:bidi w:val="0"/>
        <w:adjustRightInd/>
        <w:snapToGrid/>
        <w:spacing w:line="560" w:lineRule="exact"/>
        <w:ind w:firstLine="320" w:firstLineChars="100"/>
        <w:textAlignment w:val="auto"/>
        <w:rPr>
          <w:rFonts w:hint="eastAsia" w:ascii="仿宋_GB2312" w:hAnsi="仿宋_GB2312" w:eastAsia="仿宋_GB2312" w:cs="仿宋_GB2312"/>
          <w:sz w:val="32"/>
          <w:szCs w:val="32"/>
          <w:lang w:val="en-US" w:eastAsia="zh-CN"/>
        </w:rPr>
      </w:pPr>
    </w:p>
    <w:p w14:paraId="532EAB4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lang w:val="en-US" w:eastAsia="zh-CN"/>
        </w:rPr>
      </w:pPr>
    </w:p>
    <w:p w14:paraId="6A757DB3">
      <w:pPr>
        <w:keepNext w:val="0"/>
        <w:keepLines w:val="0"/>
        <w:pageBreakBefore w:val="0"/>
        <w:widowControl w:val="0"/>
        <w:kinsoku/>
        <w:wordWrap/>
        <w:overflowPunct/>
        <w:topLinePunct w:val="0"/>
        <w:autoSpaceDE/>
        <w:autoSpaceDN/>
        <w:bidi w:val="0"/>
        <w:adjustRightInd/>
        <w:snapToGrid/>
        <w:spacing w:line="560" w:lineRule="exact"/>
        <w:ind w:firstLine="320" w:firstLineChars="100"/>
        <w:textAlignment w:val="auto"/>
        <w:rPr>
          <w:rFonts w:hint="eastAsia" w:ascii="仿宋_GB2312" w:hAnsi="仿宋_GB2312" w:eastAsia="仿宋_GB2312" w:cs="仿宋_GB2312"/>
          <w:sz w:val="32"/>
          <w:szCs w:val="32"/>
          <w:lang w:val="en-US" w:eastAsia="zh-CN"/>
        </w:rPr>
      </w:pPr>
    </w:p>
    <w:p w14:paraId="40CCA965">
      <w:pPr>
        <w:keepNext w:val="0"/>
        <w:keepLines w:val="0"/>
        <w:pageBreakBefore w:val="0"/>
        <w:widowControl w:val="0"/>
        <w:kinsoku/>
        <w:wordWrap/>
        <w:overflowPunct/>
        <w:topLinePunct w:val="0"/>
        <w:autoSpaceDE/>
        <w:autoSpaceDN/>
        <w:bidi w:val="0"/>
        <w:adjustRightInd/>
        <w:snapToGrid/>
        <w:spacing w:line="560" w:lineRule="exact"/>
        <w:ind w:firstLine="320" w:firstLineChars="1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南 宁 市 总 工 会 </w:t>
      </w:r>
    </w:p>
    <w:p w14:paraId="2DA5A5F9">
      <w:pPr>
        <w:keepNext w:val="0"/>
        <w:keepLines w:val="0"/>
        <w:pageBreakBefore w:val="0"/>
        <w:widowControl w:val="0"/>
        <w:kinsoku/>
        <w:wordWrap/>
        <w:overflowPunct/>
        <w:topLinePunct w:val="0"/>
        <w:autoSpaceDE/>
        <w:autoSpaceDN/>
        <w:bidi w:val="0"/>
        <w:adjustRightInd/>
        <w:snapToGrid/>
        <w:spacing w:line="560" w:lineRule="exact"/>
        <w:ind w:firstLine="320" w:firstLineChars="1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2026年10月27日</w:t>
      </w:r>
    </w:p>
    <w:p w14:paraId="7CC0AF16">
      <w:pPr>
        <w:keepNext w:val="0"/>
        <w:keepLines w:val="0"/>
        <w:pageBreakBefore w:val="0"/>
        <w:widowControl w:val="0"/>
        <w:kinsoku/>
        <w:wordWrap/>
        <w:overflowPunct/>
        <w:topLinePunct w:val="0"/>
        <w:autoSpaceDE/>
        <w:autoSpaceDN/>
        <w:bidi w:val="0"/>
        <w:adjustRightInd/>
        <w:snapToGrid/>
        <w:spacing w:line="560" w:lineRule="exact"/>
        <w:ind w:firstLine="320" w:firstLineChars="1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（公开前需经政府信息公开审查）</w:t>
      </w:r>
    </w:p>
    <w:p w14:paraId="6BF39523">
      <w:pPr>
        <w:numPr>
          <w:ilvl w:val="0"/>
          <w:numId w:val="0"/>
        </w:numPr>
        <w:spacing w:beforeLines="0" w:afterLines="0" w:line="560" w:lineRule="exact"/>
        <w:jc w:val="left"/>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附件1</w:t>
      </w:r>
    </w:p>
    <w:p w14:paraId="6E0DE915">
      <w:pPr>
        <w:spacing w:beforeLines="0" w:afterLines="0" w:line="560" w:lineRule="exact"/>
        <w:jc w:val="center"/>
        <w:rPr>
          <w:rFonts w:hint="eastAsia" w:ascii="方正小标宋简体" w:hAnsi="Calibri" w:eastAsia="方正小标宋简体" w:cs="Times New Roman"/>
          <w:color w:val="auto"/>
          <w:sz w:val="44"/>
          <w:szCs w:val="44"/>
          <w:lang w:val="en-US" w:eastAsia="zh-CN"/>
        </w:rPr>
      </w:pPr>
      <w:r>
        <w:rPr>
          <w:rFonts w:hint="eastAsia" w:ascii="方正小标宋简体" w:hAnsi="Calibri" w:eastAsia="方正小标宋简体" w:cs="Times New Roman"/>
          <w:color w:val="auto"/>
          <w:sz w:val="44"/>
          <w:szCs w:val="44"/>
          <w:lang w:val="en-US" w:eastAsia="zh-CN"/>
        </w:rPr>
        <w:t>首届南宁市职工心理辅导技能决赛</w:t>
      </w:r>
    </w:p>
    <w:p w14:paraId="26733404">
      <w:pPr>
        <w:widowControl w:val="0"/>
        <w:spacing w:beforeLines="0" w:afterLines="0" w:line="560" w:lineRule="exact"/>
        <w:ind w:firstLine="0" w:firstLineChars="0"/>
        <w:jc w:val="center"/>
        <w:rPr>
          <w:rFonts w:hint="eastAsia" w:ascii="方正小标宋简体" w:hAnsi="Calibri" w:eastAsia="方正小标宋简体" w:cs="Times New Roman"/>
          <w:color w:val="auto"/>
          <w:sz w:val="44"/>
          <w:szCs w:val="44"/>
          <w:lang w:val="en-US" w:eastAsia="zh-CN"/>
        </w:rPr>
      </w:pPr>
      <w:r>
        <w:rPr>
          <w:rFonts w:hint="eastAsia" w:ascii="方正小标宋简体" w:hAnsi="Calibri" w:eastAsia="方正小标宋简体" w:cs="Times New Roman"/>
          <w:color w:val="auto"/>
          <w:sz w:val="44"/>
          <w:szCs w:val="44"/>
          <w:lang w:val="en-US" w:eastAsia="zh-CN"/>
        </w:rPr>
        <w:t>参赛代表队名单表</w:t>
      </w:r>
    </w:p>
    <w:p w14:paraId="01B36042">
      <w:pPr>
        <w:widowControl w:val="0"/>
        <w:spacing w:beforeLines="0" w:afterLines="0" w:line="560" w:lineRule="exact"/>
        <w:ind w:firstLine="0" w:firstLineChars="0"/>
        <w:jc w:val="center"/>
        <w:rPr>
          <w:rFonts w:hint="eastAsia" w:ascii="方正小标宋简体" w:hAnsi="Calibri" w:eastAsia="方正小标宋简体" w:cs="Times New Roman"/>
          <w:color w:val="auto"/>
          <w:sz w:val="44"/>
          <w:szCs w:val="44"/>
          <w:lang w:val="en-US" w:eastAsia="zh-CN"/>
        </w:rPr>
      </w:pP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68"/>
        <w:gridCol w:w="7488"/>
      </w:tblGrid>
      <w:tr w14:paraId="3D4F0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trPr>
        <w:tc>
          <w:tcPr>
            <w:tcW w:w="1368" w:type="dxa"/>
            <w:vAlign w:val="center"/>
          </w:tcPr>
          <w:p w14:paraId="75E701E9">
            <w:pPr>
              <w:jc w:val="cente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vertAlign w:val="baseline"/>
                <w:lang w:val="en-US" w:eastAsia="zh-CN"/>
              </w:rPr>
              <w:t>序号</w:t>
            </w:r>
          </w:p>
        </w:tc>
        <w:tc>
          <w:tcPr>
            <w:tcW w:w="7488" w:type="dxa"/>
            <w:vAlign w:val="center"/>
          </w:tcPr>
          <w:p w14:paraId="1B4C8BD1">
            <w:pPr>
              <w:tabs>
                <w:tab w:val="left" w:pos="2337"/>
              </w:tabs>
              <w:bidi w:val="0"/>
              <w:jc w:val="center"/>
              <w:rPr>
                <w:rFonts w:hint="eastAsia" w:ascii="Wingdings" w:hAnsi="Wingdings" w:eastAsia="宋体"/>
                <w:kern w:val="2"/>
                <w:sz w:val="32"/>
                <w:szCs w:val="32"/>
                <w:lang w:eastAsia="zh-CN"/>
              </w:rPr>
            </w:pPr>
            <w:r>
              <w:rPr>
                <w:rFonts w:hint="eastAsia" w:ascii="仿宋_GB2312" w:hAnsi="仿宋_GB2312" w:eastAsia="仿宋_GB2312" w:cs="仿宋_GB2312"/>
                <w:b/>
                <w:bCs/>
                <w:sz w:val="32"/>
                <w:szCs w:val="32"/>
              </w:rPr>
              <w:t>参赛代表队</w:t>
            </w:r>
            <w:r>
              <w:rPr>
                <w:rFonts w:hint="eastAsia" w:ascii="仿宋_GB2312" w:hAnsi="仿宋_GB2312" w:eastAsia="仿宋_GB2312" w:cs="仿宋_GB2312"/>
                <w:b/>
                <w:bCs/>
                <w:sz w:val="32"/>
                <w:szCs w:val="32"/>
                <w:vertAlign w:val="baseline"/>
                <w:lang w:val="en-US" w:eastAsia="zh-CN"/>
              </w:rPr>
              <w:t>名称</w:t>
            </w:r>
          </w:p>
        </w:tc>
      </w:tr>
      <w:tr w14:paraId="33D2B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trPr>
        <w:tc>
          <w:tcPr>
            <w:tcW w:w="1368" w:type="dxa"/>
            <w:vAlign w:val="center"/>
          </w:tcPr>
          <w:p w14:paraId="5CD473F9">
            <w:pPr>
              <w:jc w:val="center"/>
              <w:rPr>
                <w:rFonts w:hint="default" w:ascii="Times New Roman" w:hAnsi="Times New Roman" w:eastAsia="仿宋_GB2312" w:cs="Times New Roman"/>
                <w:sz w:val="32"/>
                <w:szCs w:val="32"/>
                <w:vertAlign w:val="baseline"/>
                <w:lang w:val="en-US" w:eastAsia="zh-CN"/>
              </w:rPr>
            </w:pPr>
            <w:r>
              <w:rPr>
                <w:rFonts w:hint="default" w:ascii="Times New Roman" w:hAnsi="Times New Roman" w:eastAsia="仿宋_GB2312" w:cs="Times New Roman"/>
                <w:sz w:val="32"/>
                <w:szCs w:val="32"/>
                <w:lang w:val="en-US" w:eastAsia="zh-CN"/>
              </w:rPr>
              <w:t>1</w:t>
            </w:r>
          </w:p>
        </w:tc>
        <w:tc>
          <w:tcPr>
            <w:tcW w:w="7488" w:type="dxa"/>
            <w:vAlign w:val="center"/>
          </w:tcPr>
          <w:p w14:paraId="3CAD17F6">
            <w:pPr>
              <w:tabs>
                <w:tab w:val="left" w:pos="957"/>
              </w:tabs>
              <w:jc w:val="left"/>
              <w:rPr>
                <w:rFonts w:hint="eastAsia" w:eastAsia="宋体"/>
                <w:sz w:val="32"/>
                <w:szCs w:val="32"/>
                <w:vertAlign w:val="baseline"/>
                <w:lang w:eastAsia="zh-CN"/>
              </w:rPr>
            </w:pPr>
            <w:r>
              <w:rPr>
                <w:rFonts w:hint="eastAsia" w:ascii="仿宋_GB2312" w:hAnsi="仿宋_GB2312" w:eastAsia="仿宋_GB2312" w:cs="仿宋_GB2312"/>
                <w:sz w:val="32"/>
                <w:szCs w:val="32"/>
                <w:lang w:val="en-US" w:eastAsia="zh-CN"/>
              </w:rPr>
              <w:t>南宁市社会福利医院工会委员会</w:t>
            </w:r>
          </w:p>
        </w:tc>
      </w:tr>
      <w:tr w14:paraId="045EC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1368" w:type="dxa"/>
            <w:vAlign w:val="center"/>
          </w:tcPr>
          <w:p w14:paraId="47689CCA">
            <w:pPr>
              <w:jc w:val="center"/>
              <w:rPr>
                <w:rFonts w:hint="default" w:ascii="Times New Roman" w:hAnsi="Times New Roman" w:eastAsia="仿宋_GB2312" w:cs="Times New Roman"/>
                <w:sz w:val="32"/>
                <w:szCs w:val="32"/>
                <w:vertAlign w:val="baseline"/>
                <w:lang w:val="en-US" w:eastAsia="zh-CN"/>
              </w:rPr>
            </w:pPr>
            <w:r>
              <w:rPr>
                <w:rFonts w:hint="default" w:ascii="Times New Roman" w:hAnsi="Times New Roman" w:eastAsia="仿宋_GB2312" w:cs="Times New Roman"/>
                <w:sz w:val="32"/>
                <w:szCs w:val="32"/>
                <w:vertAlign w:val="baseline"/>
                <w:lang w:val="en-US" w:eastAsia="zh-CN"/>
              </w:rPr>
              <w:t>2</w:t>
            </w:r>
          </w:p>
        </w:tc>
        <w:tc>
          <w:tcPr>
            <w:tcW w:w="7488" w:type="dxa"/>
            <w:vAlign w:val="center"/>
          </w:tcPr>
          <w:p w14:paraId="4486D000">
            <w:pPr>
              <w:jc w:val="left"/>
              <w:rPr>
                <w:rFonts w:hint="default"/>
                <w:sz w:val="32"/>
                <w:szCs w:val="32"/>
                <w:vertAlign w:val="baseline"/>
              </w:rPr>
            </w:pPr>
            <w:r>
              <w:rPr>
                <w:rFonts w:hint="eastAsia" w:ascii="仿宋_GB2312" w:hAnsi="仿宋_GB2312" w:eastAsia="仿宋_GB2312" w:cs="仿宋_GB2312"/>
                <w:sz w:val="32"/>
                <w:szCs w:val="32"/>
                <w:lang w:val="en-US" w:eastAsia="zh-CN"/>
              </w:rPr>
              <w:t>南宁市西乡塘区总工会</w:t>
            </w:r>
          </w:p>
        </w:tc>
      </w:tr>
      <w:tr w14:paraId="2C24B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trPr>
        <w:tc>
          <w:tcPr>
            <w:tcW w:w="1368" w:type="dxa"/>
            <w:vAlign w:val="center"/>
          </w:tcPr>
          <w:p w14:paraId="6DA56A99">
            <w:pPr>
              <w:jc w:val="center"/>
              <w:rPr>
                <w:rFonts w:hint="default" w:ascii="Times New Roman" w:hAnsi="Times New Roman" w:eastAsia="仿宋_GB2312" w:cs="Times New Roman"/>
                <w:sz w:val="32"/>
                <w:szCs w:val="32"/>
                <w:vertAlign w:val="baseline"/>
                <w:lang w:val="en-US" w:eastAsia="zh-CN"/>
              </w:rPr>
            </w:pPr>
            <w:r>
              <w:rPr>
                <w:rFonts w:hint="default" w:ascii="Times New Roman" w:hAnsi="Times New Roman" w:eastAsia="仿宋_GB2312" w:cs="Times New Roman"/>
                <w:sz w:val="32"/>
                <w:szCs w:val="32"/>
                <w:vertAlign w:val="baseline"/>
                <w:lang w:val="en-US" w:eastAsia="zh-CN"/>
              </w:rPr>
              <w:t>3</w:t>
            </w:r>
          </w:p>
        </w:tc>
        <w:tc>
          <w:tcPr>
            <w:tcW w:w="7488" w:type="dxa"/>
            <w:vAlign w:val="center"/>
          </w:tcPr>
          <w:p w14:paraId="01259964">
            <w:pPr>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南宁市第五人民医院工会委员会1队（陆昶谋）</w:t>
            </w:r>
          </w:p>
        </w:tc>
      </w:tr>
      <w:tr w14:paraId="36C30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trPr>
        <w:tc>
          <w:tcPr>
            <w:tcW w:w="1368" w:type="dxa"/>
            <w:vAlign w:val="center"/>
          </w:tcPr>
          <w:p w14:paraId="06354FE1">
            <w:pPr>
              <w:jc w:val="center"/>
              <w:rPr>
                <w:rFonts w:hint="default" w:ascii="Times New Roman" w:hAnsi="Times New Roman" w:eastAsia="仿宋_GB2312" w:cs="Times New Roman"/>
                <w:sz w:val="32"/>
                <w:szCs w:val="32"/>
                <w:vertAlign w:val="baseline"/>
                <w:lang w:val="en-US" w:eastAsia="zh-CN"/>
              </w:rPr>
            </w:pPr>
            <w:r>
              <w:rPr>
                <w:rFonts w:hint="default" w:ascii="Times New Roman" w:hAnsi="Times New Roman" w:eastAsia="仿宋_GB2312" w:cs="Times New Roman"/>
                <w:sz w:val="32"/>
                <w:szCs w:val="32"/>
                <w:vertAlign w:val="baseline"/>
                <w:lang w:val="en-US" w:eastAsia="zh-CN"/>
              </w:rPr>
              <w:t>4</w:t>
            </w:r>
          </w:p>
        </w:tc>
        <w:tc>
          <w:tcPr>
            <w:tcW w:w="7488" w:type="dxa"/>
            <w:vAlign w:val="center"/>
          </w:tcPr>
          <w:p w14:paraId="32CF458A">
            <w:pPr>
              <w:jc w:val="left"/>
              <w:rPr>
                <w:rFonts w:hint="default"/>
                <w:sz w:val="32"/>
                <w:szCs w:val="32"/>
                <w:vertAlign w:val="baseline"/>
              </w:rPr>
            </w:pPr>
            <w:r>
              <w:rPr>
                <w:rFonts w:hint="eastAsia" w:ascii="仿宋_GB2312" w:hAnsi="仿宋_GB2312" w:eastAsia="仿宋_GB2312" w:cs="仿宋_GB2312"/>
                <w:sz w:val="32"/>
                <w:szCs w:val="32"/>
                <w:lang w:val="en-US" w:eastAsia="zh-CN"/>
              </w:rPr>
              <w:t>南宁职业技术大学工会委员会</w:t>
            </w:r>
          </w:p>
        </w:tc>
      </w:tr>
      <w:tr w14:paraId="030CE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trPr>
        <w:tc>
          <w:tcPr>
            <w:tcW w:w="1368" w:type="dxa"/>
            <w:vAlign w:val="center"/>
          </w:tcPr>
          <w:p w14:paraId="613EBFEB">
            <w:pPr>
              <w:jc w:val="center"/>
              <w:rPr>
                <w:rFonts w:hint="default" w:ascii="Times New Roman" w:hAnsi="Times New Roman" w:eastAsia="仿宋_GB2312" w:cs="Times New Roman"/>
                <w:sz w:val="32"/>
                <w:szCs w:val="32"/>
                <w:vertAlign w:val="baseline"/>
                <w:lang w:val="en-US" w:eastAsia="zh-CN"/>
              </w:rPr>
            </w:pPr>
            <w:r>
              <w:rPr>
                <w:rFonts w:hint="default" w:ascii="Times New Roman" w:hAnsi="Times New Roman" w:eastAsia="仿宋_GB2312" w:cs="Times New Roman"/>
                <w:sz w:val="32"/>
                <w:szCs w:val="32"/>
                <w:vertAlign w:val="baseline"/>
                <w:lang w:val="en-US" w:eastAsia="zh-CN"/>
              </w:rPr>
              <w:t>5</w:t>
            </w:r>
          </w:p>
        </w:tc>
        <w:tc>
          <w:tcPr>
            <w:tcW w:w="7488" w:type="dxa"/>
            <w:vAlign w:val="center"/>
          </w:tcPr>
          <w:p w14:paraId="0233623D">
            <w:pPr>
              <w:jc w:val="left"/>
              <w:rPr>
                <w:rFonts w:hint="default"/>
                <w:sz w:val="32"/>
                <w:szCs w:val="32"/>
                <w:vertAlign w:val="baseline"/>
              </w:rPr>
            </w:pPr>
            <w:r>
              <w:rPr>
                <w:rFonts w:hint="eastAsia" w:ascii="仿宋_GB2312" w:hAnsi="仿宋_GB2312" w:eastAsia="仿宋_GB2312" w:cs="仿宋_GB2312"/>
                <w:sz w:val="32"/>
                <w:szCs w:val="32"/>
                <w:lang w:val="en-US" w:eastAsia="zh-CN"/>
              </w:rPr>
              <w:t>南宁市第五人民医院工会委员会2队（梁晓）</w:t>
            </w:r>
          </w:p>
        </w:tc>
      </w:tr>
      <w:tr w14:paraId="0B9DB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1368" w:type="dxa"/>
            <w:vAlign w:val="center"/>
          </w:tcPr>
          <w:p w14:paraId="2428DA7E">
            <w:pPr>
              <w:jc w:val="center"/>
              <w:rPr>
                <w:rFonts w:hint="default" w:ascii="Times New Roman" w:hAnsi="Times New Roman" w:eastAsia="仿宋_GB2312" w:cs="Times New Roman"/>
                <w:sz w:val="32"/>
                <w:szCs w:val="32"/>
                <w:vertAlign w:val="baseline"/>
                <w:lang w:val="en-US" w:eastAsia="zh-CN"/>
              </w:rPr>
            </w:pPr>
            <w:r>
              <w:rPr>
                <w:rFonts w:hint="default" w:ascii="Times New Roman" w:hAnsi="Times New Roman" w:eastAsia="仿宋_GB2312" w:cs="Times New Roman"/>
                <w:sz w:val="32"/>
                <w:szCs w:val="32"/>
                <w:vertAlign w:val="baseline"/>
                <w:lang w:val="en-US" w:eastAsia="zh-CN"/>
              </w:rPr>
              <w:t>6</w:t>
            </w:r>
          </w:p>
        </w:tc>
        <w:tc>
          <w:tcPr>
            <w:tcW w:w="7488" w:type="dxa"/>
            <w:vAlign w:val="center"/>
          </w:tcPr>
          <w:p w14:paraId="2EF1BFDD">
            <w:pPr>
              <w:jc w:val="left"/>
              <w:rPr>
                <w:rFonts w:hint="default"/>
                <w:sz w:val="32"/>
                <w:szCs w:val="32"/>
                <w:vertAlign w:val="baseline"/>
              </w:rPr>
            </w:pPr>
            <w:r>
              <w:rPr>
                <w:rFonts w:hint="eastAsia" w:ascii="仿宋_GB2312" w:hAnsi="仿宋_GB2312" w:eastAsia="仿宋_GB2312" w:cs="仿宋_GB2312"/>
                <w:sz w:val="32"/>
                <w:szCs w:val="32"/>
                <w:lang w:val="en-US" w:eastAsia="zh-CN"/>
              </w:rPr>
              <w:t>南宁市公安局工会</w:t>
            </w:r>
          </w:p>
        </w:tc>
      </w:tr>
      <w:tr w14:paraId="7C7B7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368" w:type="dxa"/>
            <w:vAlign w:val="center"/>
          </w:tcPr>
          <w:p w14:paraId="6E1A0496">
            <w:pPr>
              <w:jc w:val="center"/>
              <w:rPr>
                <w:rFonts w:hint="default" w:ascii="Times New Roman" w:hAnsi="Times New Roman" w:eastAsia="仿宋_GB2312" w:cs="Times New Roman"/>
                <w:sz w:val="32"/>
                <w:szCs w:val="32"/>
                <w:vertAlign w:val="baseline"/>
                <w:lang w:val="en-US" w:eastAsia="zh-CN"/>
              </w:rPr>
            </w:pPr>
            <w:r>
              <w:rPr>
                <w:rFonts w:hint="default" w:ascii="Times New Roman" w:hAnsi="Times New Roman" w:eastAsia="仿宋_GB2312" w:cs="Times New Roman"/>
                <w:sz w:val="32"/>
                <w:szCs w:val="32"/>
                <w:vertAlign w:val="baseline"/>
                <w:lang w:val="en-US" w:eastAsia="zh-CN"/>
              </w:rPr>
              <w:t>7</w:t>
            </w:r>
          </w:p>
        </w:tc>
        <w:tc>
          <w:tcPr>
            <w:tcW w:w="7488" w:type="dxa"/>
            <w:vAlign w:val="center"/>
          </w:tcPr>
          <w:p w14:paraId="68BE4989">
            <w:pPr>
              <w:jc w:val="left"/>
              <w:rPr>
                <w:rFonts w:hint="default"/>
                <w:sz w:val="32"/>
                <w:szCs w:val="32"/>
                <w:vertAlign w:val="baseline"/>
              </w:rPr>
            </w:pPr>
            <w:r>
              <w:rPr>
                <w:rFonts w:hint="eastAsia" w:ascii="仿宋_GB2312" w:hAnsi="仿宋_GB2312" w:eastAsia="仿宋_GB2312" w:cs="仿宋_GB2312"/>
                <w:sz w:val="32"/>
                <w:szCs w:val="32"/>
                <w:lang w:val="en-US" w:eastAsia="zh-CN"/>
              </w:rPr>
              <w:t>南宁市天桃实验学校工会委员会</w:t>
            </w:r>
          </w:p>
        </w:tc>
      </w:tr>
      <w:tr w14:paraId="55961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1368" w:type="dxa"/>
            <w:vAlign w:val="center"/>
          </w:tcPr>
          <w:p w14:paraId="65495CD1">
            <w:pPr>
              <w:jc w:val="center"/>
              <w:rPr>
                <w:rFonts w:hint="default" w:ascii="Times New Roman" w:hAnsi="Times New Roman" w:eastAsia="仿宋_GB2312" w:cs="Times New Roman"/>
                <w:sz w:val="32"/>
                <w:szCs w:val="32"/>
                <w:vertAlign w:val="baseline"/>
                <w:lang w:val="en-US" w:eastAsia="zh-CN"/>
              </w:rPr>
            </w:pPr>
            <w:r>
              <w:rPr>
                <w:rFonts w:hint="default" w:ascii="Times New Roman" w:hAnsi="Times New Roman" w:eastAsia="仿宋_GB2312" w:cs="Times New Roman"/>
                <w:sz w:val="32"/>
                <w:szCs w:val="32"/>
                <w:vertAlign w:val="baseline"/>
                <w:lang w:val="en-US" w:eastAsia="zh-CN"/>
              </w:rPr>
              <w:t>8</w:t>
            </w:r>
          </w:p>
        </w:tc>
        <w:tc>
          <w:tcPr>
            <w:tcW w:w="7488" w:type="dxa"/>
            <w:vAlign w:val="center"/>
          </w:tcPr>
          <w:p w14:paraId="0D52A414">
            <w:pPr>
              <w:jc w:val="left"/>
              <w:rPr>
                <w:rFonts w:hint="default"/>
                <w:sz w:val="32"/>
                <w:szCs w:val="32"/>
                <w:vertAlign w:val="baseline"/>
              </w:rPr>
            </w:pPr>
            <w:r>
              <w:rPr>
                <w:rFonts w:hint="eastAsia" w:ascii="仿宋_GB2312" w:hAnsi="仿宋_GB2312" w:eastAsia="仿宋_GB2312" w:cs="仿宋_GB2312"/>
                <w:sz w:val="32"/>
                <w:szCs w:val="32"/>
                <w:lang w:val="en-US" w:eastAsia="zh-CN"/>
              </w:rPr>
              <w:t>南宁市邕宁高级中学工会</w:t>
            </w:r>
          </w:p>
        </w:tc>
      </w:tr>
      <w:tr w14:paraId="334EE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trPr>
        <w:tc>
          <w:tcPr>
            <w:tcW w:w="1368" w:type="dxa"/>
            <w:vAlign w:val="center"/>
          </w:tcPr>
          <w:p w14:paraId="024B6735">
            <w:pPr>
              <w:jc w:val="center"/>
              <w:rPr>
                <w:rFonts w:hint="default" w:ascii="Times New Roman" w:hAnsi="Times New Roman" w:eastAsia="仿宋_GB2312" w:cs="Times New Roman"/>
                <w:sz w:val="32"/>
                <w:szCs w:val="32"/>
                <w:vertAlign w:val="baseline"/>
                <w:lang w:val="en-US" w:eastAsia="zh-CN"/>
              </w:rPr>
            </w:pPr>
            <w:r>
              <w:rPr>
                <w:rFonts w:hint="default" w:ascii="Times New Roman" w:hAnsi="Times New Roman" w:eastAsia="仿宋_GB2312" w:cs="Times New Roman"/>
                <w:sz w:val="32"/>
                <w:szCs w:val="32"/>
                <w:vertAlign w:val="baseline"/>
                <w:lang w:val="en-US" w:eastAsia="zh-CN"/>
              </w:rPr>
              <w:t>9</w:t>
            </w:r>
          </w:p>
        </w:tc>
        <w:tc>
          <w:tcPr>
            <w:tcW w:w="7488" w:type="dxa"/>
            <w:vAlign w:val="center"/>
          </w:tcPr>
          <w:p w14:paraId="30C743BB">
            <w:pPr>
              <w:jc w:val="left"/>
              <w:rPr>
                <w:rFonts w:hint="default"/>
                <w:sz w:val="32"/>
                <w:szCs w:val="32"/>
                <w:vertAlign w:val="baseline"/>
              </w:rPr>
            </w:pPr>
            <w:r>
              <w:rPr>
                <w:rFonts w:hint="eastAsia" w:ascii="仿宋_GB2312" w:hAnsi="仿宋_GB2312" w:eastAsia="仿宋_GB2312" w:cs="仿宋_GB2312"/>
                <w:sz w:val="32"/>
                <w:szCs w:val="32"/>
                <w:lang w:val="en-US" w:eastAsia="zh-CN"/>
              </w:rPr>
              <w:t>武鸣区总工会覃纹纺参赛组</w:t>
            </w:r>
          </w:p>
        </w:tc>
      </w:tr>
      <w:tr w14:paraId="39E20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1368" w:type="dxa"/>
            <w:vAlign w:val="center"/>
          </w:tcPr>
          <w:p w14:paraId="7AE6695F">
            <w:pPr>
              <w:jc w:val="center"/>
              <w:rPr>
                <w:rFonts w:hint="default" w:ascii="Times New Roman" w:hAnsi="Times New Roman" w:eastAsia="仿宋_GB2312" w:cs="Times New Roman"/>
                <w:sz w:val="32"/>
                <w:szCs w:val="32"/>
                <w:vertAlign w:val="baseline"/>
                <w:lang w:val="en-US" w:eastAsia="zh-CN"/>
              </w:rPr>
            </w:pPr>
            <w:r>
              <w:rPr>
                <w:rFonts w:hint="default" w:ascii="Times New Roman" w:hAnsi="Times New Roman" w:eastAsia="仿宋_GB2312" w:cs="Times New Roman"/>
                <w:sz w:val="32"/>
                <w:szCs w:val="32"/>
                <w:vertAlign w:val="baseline"/>
                <w:lang w:val="en-US" w:eastAsia="zh-CN"/>
              </w:rPr>
              <w:t>10</w:t>
            </w:r>
          </w:p>
        </w:tc>
        <w:tc>
          <w:tcPr>
            <w:tcW w:w="7488" w:type="dxa"/>
            <w:vAlign w:val="center"/>
          </w:tcPr>
          <w:p w14:paraId="7FAF98BE">
            <w:pPr>
              <w:jc w:val="left"/>
              <w:rPr>
                <w:rFonts w:hint="default"/>
                <w:sz w:val="32"/>
                <w:szCs w:val="32"/>
                <w:vertAlign w:val="baseline"/>
              </w:rPr>
            </w:pPr>
            <w:r>
              <w:rPr>
                <w:rFonts w:hint="eastAsia" w:ascii="仿宋_GB2312" w:hAnsi="仿宋_GB2312" w:eastAsia="仿宋_GB2312" w:cs="仿宋_GB2312"/>
                <w:sz w:val="32"/>
                <w:szCs w:val="32"/>
                <w:lang w:val="en-US" w:eastAsia="zh-CN"/>
              </w:rPr>
              <w:t>南宁市第十四中学工会委员会</w:t>
            </w:r>
          </w:p>
        </w:tc>
      </w:tr>
      <w:tr w14:paraId="3D2BD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trPr>
        <w:tc>
          <w:tcPr>
            <w:tcW w:w="1368" w:type="dxa"/>
            <w:vAlign w:val="center"/>
          </w:tcPr>
          <w:p w14:paraId="1D3AFB5C">
            <w:pPr>
              <w:jc w:val="center"/>
              <w:rPr>
                <w:rFonts w:hint="default" w:ascii="Times New Roman" w:hAnsi="Times New Roman" w:eastAsia="仿宋_GB2312" w:cs="Times New Roman"/>
                <w:sz w:val="32"/>
                <w:szCs w:val="32"/>
                <w:vertAlign w:val="baseline"/>
                <w:lang w:val="en-US" w:eastAsia="zh-CN"/>
              </w:rPr>
            </w:pPr>
            <w:r>
              <w:rPr>
                <w:rFonts w:hint="default" w:ascii="Times New Roman" w:hAnsi="Times New Roman" w:eastAsia="仿宋_GB2312" w:cs="Times New Roman"/>
                <w:sz w:val="32"/>
                <w:szCs w:val="32"/>
                <w:vertAlign w:val="baseline"/>
                <w:lang w:val="en-US" w:eastAsia="zh-CN"/>
              </w:rPr>
              <w:t>11</w:t>
            </w:r>
          </w:p>
        </w:tc>
        <w:tc>
          <w:tcPr>
            <w:tcW w:w="7488" w:type="dxa"/>
            <w:vAlign w:val="center"/>
          </w:tcPr>
          <w:p w14:paraId="59102988">
            <w:pPr>
              <w:jc w:val="left"/>
              <w:rPr>
                <w:rFonts w:hint="default"/>
                <w:sz w:val="32"/>
                <w:szCs w:val="32"/>
                <w:vertAlign w:val="baseline"/>
              </w:rPr>
            </w:pPr>
            <w:r>
              <w:rPr>
                <w:rFonts w:hint="eastAsia" w:ascii="仿宋_GB2312" w:hAnsi="仿宋_GB2312" w:eastAsia="仿宋_GB2312" w:cs="仿宋_GB2312"/>
                <w:sz w:val="32"/>
                <w:szCs w:val="32"/>
                <w:lang w:val="en-US" w:eastAsia="zh-CN"/>
              </w:rPr>
              <w:t>广西南宁技师学院工会委员会</w:t>
            </w:r>
          </w:p>
        </w:tc>
      </w:tr>
      <w:tr w14:paraId="39BFD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trPr>
        <w:tc>
          <w:tcPr>
            <w:tcW w:w="1368" w:type="dxa"/>
            <w:vAlign w:val="center"/>
          </w:tcPr>
          <w:p w14:paraId="51F9709A">
            <w:pPr>
              <w:jc w:val="center"/>
              <w:rPr>
                <w:rFonts w:hint="default" w:ascii="Times New Roman" w:hAnsi="Times New Roman" w:eastAsia="仿宋_GB2312" w:cs="Times New Roman"/>
                <w:sz w:val="32"/>
                <w:szCs w:val="32"/>
                <w:vertAlign w:val="baseline"/>
                <w:lang w:val="en-US" w:eastAsia="zh-CN"/>
              </w:rPr>
            </w:pPr>
            <w:r>
              <w:rPr>
                <w:rFonts w:hint="default" w:ascii="Times New Roman" w:hAnsi="Times New Roman" w:eastAsia="仿宋_GB2312" w:cs="Times New Roman"/>
                <w:sz w:val="32"/>
                <w:szCs w:val="32"/>
                <w:vertAlign w:val="baseline"/>
                <w:lang w:val="en-US" w:eastAsia="zh-CN"/>
              </w:rPr>
              <w:t>12</w:t>
            </w:r>
          </w:p>
        </w:tc>
        <w:tc>
          <w:tcPr>
            <w:tcW w:w="7488" w:type="dxa"/>
            <w:vAlign w:val="center"/>
          </w:tcPr>
          <w:p w14:paraId="58D59683">
            <w:pPr>
              <w:jc w:val="left"/>
              <w:rPr>
                <w:rFonts w:hint="default"/>
                <w:sz w:val="32"/>
                <w:szCs w:val="32"/>
                <w:vertAlign w:val="baseline"/>
              </w:rPr>
            </w:pPr>
            <w:r>
              <w:rPr>
                <w:rFonts w:hint="eastAsia" w:ascii="仿宋_GB2312" w:hAnsi="仿宋_GB2312" w:eastAsia="仿宋_GB2312" w:cs="仿宋_GB2312"/>
                <w:sz w:val="32"/>
                <w:szCs w:val="32"/>
                <w:lang w:val="en-US" w:eastAsia="zh-CN"/>
              </w:rPr>
              <w:t>南宁第四中学工会</w:t>
            </w:r>
          </w:p>
        </w:tc>
      </w:tr>
      <w:tr w14:paraId="31FF6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trPr>
        <w:tc>
          <w:tcPr>
            <w:tcW w:w="1368" w:type="dxa"/>
            <w:vAlign w:val="center"/>
          </w:tcPr>
          <w:p w14:paraId="2C3BFFEC">
            <w:pPr>
              <w:jc w:val="center"/>
              <w:rPr>
                <w:rFonts w:hint="default" w:ascii="Times New Roman" w:hAnsi="Times New Roman" w:eastAsia="仿宋_GB2312" w:cs="Times New Roman"/>
                <w:sz w:val="32"/>
                <w:szCs w:val="32"/>
                <w:vertAlign w:val="baseline"/>
                <w:lang w:val="en-US" w:eastAsia="zh-CN"/>
              </w:rPr>
            </w:pPr>
            <w:r>
              <w:rPr>
                <w:rFonts w:hint="default" w:ascii="Times New Roman" w:hAnsi="Times New Roman" w:eastAsia="仿宋_GB2312" w:cs="Times New Roman"/>
                <w:sz w:val="32"/>
                <w:szCs w:val="32"/>
                <w:vertAlign w:val="baseline"/>
                <w:lang w:val="en-US" w:eastAsia="zh-CN"/>
              </w:rPr>
              <w:t>13</w:t>
            </w:r>
          </w:p>
        </w:tc>
        <w:tc>
          <w:tcPr>
            <w:tcW w:w="7488" w:type="dxa"/>
            <w:vAlign w:val="center"/>
          </w:tcPr>
          <w:p w14:paraId="36EC033B">
            <w:pPr>
              <w:jc w:val="left"/>
              <w:rPr>
                <w:rFonts w:hint="default"/>
                <w:sz w:val="32"/>
                <w:szCs w:val="32"/>
                <w:vertAlign w:val="baseline"/>
              </w:rPr>
            </w:pPr>
            <w:r>
              <w:rPr>
                <w:rFonts w:hint="eastAsia" w:ascii="仿宋_GB2312" w:hAnsi="仿宋_GB2312" w:eastAsia="仿宋_GB2312" w:cs="仿宋_GB2312"/>
                <w:sz w:val="32"/>
                <w:szCs w:val="32"/>
                <w:lang w:val="en-US" w:eastAsia="zh-CN"/>
              </w:rPr>
              <w:t>广西-东盟经济技术开发区总工会</w:t>
            </w:r>
          </w:p>
        </w:tc>
      </w:tr>
      <w:tr w14:paraId="5D74F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trPr>
        <w:tc>
          <w:tcPr>
            <w:tcW w:w="1368" w:type="dxa"/>
            <w:vAlign w:val="center"/>
          </w:tcPr>
          <w:p w14:paraId="3852C2A8">
            <w:pPr>
              <w:jc w:val="center"/>
              <w:rPr>
                <w:rFonts w:hint="default" w:ascii="Times New Roman" w:hAnsi="Times New Roman" w:eastAsia="仿宋_GB2312" w:cs="Times New Roman"/>
                <w:sz w:val="32"/>
                <w:szCs w:val="32"/>
                <w:vertAlign w:val="baseline"/>
                <w:lang w:val="en-US" w:eastAsia="zh-CN"/>
              </w:rPr>
            </w:pPr>
            <w:r>
              <w:rPr>
                <w:rFonts w:hint="default" w:ascii="Times New Roman" w:hAnsi="Times New Roman" w:eastAsia="仿宋_GB2312" w:cs="Times New Roman"/>
                <w:sz w:val="32"/>
                <w:szCs w:val="32"/>
                <w:vertAlign w:val="baseline"/>
                <w:lang w:val="en-US" w:eastAsia="zh-CN"/>
              </w:rPr>
              <w:t>14</w:t>
            </w:r>
          </w:p>
        </w:tc>
        <w:tc>
          <w:tcPr>
            <w:tcW w:w="7488" w:type="dxa"/>
            <w:vAlign w:val="center"/>
          </w:tcPr>
          <w:p w14:paraId="0E584FEF">
            <w:pPr>
              <w:jc w:val="left"/>
              <w:rPr>
                <w:rFonts w:hint="default"/>
                <w:sz w:val="32"/>
                <w:szCs w:val="32"/>
                <w:vertAlign w:val="baseline"/>
              </w:rPr>
            </w:pPr>
            <w:r>
              <w:rPr>
                <w:rFonts w:hint="eastAsia" w:ascii="仿宋_GB2312" w:hAnsi="仿宋_GB2312" w:eastAsia="仿宋_GB2312" w:cs="仿宋_GB2312"/>
                <w:sz w:val="32"/>
                <w:szCs w:val="32"/>
                <w:lang w:val="en-US" w:eastAsia="zh-CN"/>
              </w:rPr>
              <w:t>南宁市第八中学工会委员会</w:t>
            </w:r>
          </w:p>
        </w:tc>
      </w:tr>
      <w:tr w14:paraId="4E4BA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1368" w:type="dxa"/>
            <w:vAlign w:val="center"/>
          </w:tcPr>
          <w:p w14:paraId="48269CB1">
            <w:pPr>
              <w:jc w:val="center"/>
              <w:rPr>
                <w:rFonts w:hint="default" w:ascii="Times New Roman" w:hAnsi="Times New Roman" w:eastAsia="仿宋_GB2312" w:cs="Times New Roman"/>
                <w:sz w:val="32"/>
                <w:szCs w:val="32"/>
                <w:vertAlign w:val="baseline"/>
                <w:lang w:val="en-US" w:eastAsia="zh-CN"/>
              </w:rPr>
            </w:pPr>
            <w:r>
              <w:rPr>
                <w:rFonts w:hint="default" w:ascii="Times New Roman" w:hAnsi="Times New Roman" w:eastAsia="仿宋_GB2312" w:cs="Times New Roman"/>
                <w:sz w:val="32"/>
                <w:szCs w:val="32"/>
                <w:vertAlign w:val="baseline"/>
                <w:lang w:val="en-US" w:eastAsia="zh-CN"/>
              </w:rPr>
              <w:t>15</w:t>
            </w:r>
          </w:p>
        </w:tc>
        <w:tc>
          <w:tcPr>
            <w:tcW w:w="7488" w:type="dxa"/>
            <w:vAlign w:val="center"/>
          </w:tcPr>
          <w:p w14:paraId="2154581F">
            <w:pPr>
              <w:jc w:val="left"/>
              <w:rPr>
                <w:rFonts w:hint="default"/>
                <w:sz w:val="32"/>
                <w:szCs w:val="32"/>
                <w:vertAlign w:val="baseline"/>
              </w:rPr>
            </w:pPr>
            <w:r>
              <w:rPr>
                <w:rFonts w:hint="eastAsia" w:ascii="仿宋_GB2312" w:hAnsi="仿宋_GB2312" w:eastAsia="仿宋_GB2312" w:cs="仿宋_GB2312"/>
                <w:sz w:val="32"/>
                <w:szCs w:val="32"/>
                <w:lang w:val="en-US" w:eastAsia="zh-CN"/>
              </w:rPr>
              <w:t>南宁市桂雅路小学工会委员会1队（覃幸祝）</w:t>
            </w:r>
          </w:p>
        </w:tc>
      </w:tr>
    </w:tbl>
    <w:p w14:paraId="6CB0643D">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0" w:firstLineChars="0"/>
        <w:jc w:val="left"/>
        <w:textAlignment w:val="auto"/>
        <w:rPr>
          <w:rFonts w:hint="eastAsia" w:ascii="黑体" w:hAnsi="黑体" w:eastAsia="黑体" w:cs="黑体"/>
          <w:b w:val="0"/>
          <w:bCs w:val="0"/>
          <w:sz w:val="32"/>
          <w:szCs w:val="32"/>
          <w:lang w:val="en-US" w:eastAsia="zh-CN"/>
        </w:rPr>
      </w:pPr>
    </w:p>
    <w:p w14:paraId="40698FB9">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0" w:firstLineChars="0"/>
        <w:jc w:val="left"/>
        <w:textAlignment w:val="auto"/>
        <w:rPr>
          <w:rFonts w:hint="eastAsia" w:ascii="仿宋" w:hAnsi="仿宋" w:eastAsia="仿宋" w:cs="Times New Roman"/>
          <w:b w:val="0"/>
          <w:bCs w:val="0"/>
          <w:sz w:val="32"/>
          <w:szCs w:val="32"/>
          <w:lang w:val="en-US" w:eastAsia="zh-CN"/>
        </w:rPr>
      </w:pPr>
      <w:r>
        <w:rPr>
          <w:rFonts w:hint="eastAsia" w:ascii="黑体" w:hAnsi="黑体" w:eastAsia="黑体" w:cs="黑体"/>
          <w:b w:val="0"/>
          <w:bCs w:val="0"/>
          <w:sz w:val="32"/>
          <w:szCs w:val="32"/>
          <w:lang w:val="en-US" w:eastAsia="zh-CN"/>
        </w:rPr>
        <w:t>附件2</w:t>
      </w:r>
    </w:p>
    <w:p w14:paraId="32AE67D9">
      <w:pPr>
        <w:spacing w:line="560" w:lineRule="exact"/>
        <w:jc w:val="center"/>
        <w:rPr>
          <w:rFonts w:hint="eastAsia" w:ascii="方正小标宋简体" w:hAnsi="Calibri" w:eastAsia="方正小标宋简体" w:cs="Times New Roman"/>
          <w:b w:val="0"/>
          <w:bCs w:val="0"/>
          <w:color w:val="auto"/>
          <w:sz w:val="44"/>
          <w:szCs w:val="44"/>
          <w:lang w:val="en-US" w:eastAsia="zh-CN"/>
        </w:rPr>
      </w:pPr>
      <w:r>
        <w:rPr>
          <w:rFonts w:hint="eastAsia" w:ascii="方正小标宋简体" w:hAnsi="Calibri" w:eastAsia="方正小标宋简体" w:cs="Times New Roman"/>
          <w:b w:val="0"/>
          <w:bCs w:val="0"/>
          <w:color w:val="auto"/>
          <w:sz w:val="44"/>
          <w:szCs w:val="44"/>
          <w:lang w:val="en-US" w:eastAsia="zh-CN"/>
        </w:rPr>
        <w:t>首届南宁市职工心理辅导技能决赛报名回执表</w:t>
      </w:r>
    </w:p>
    <w:p w14:paraId="00A72737">
      <w:pPr>
        <w:spacing w:line="560" w:lineRule="exact"/>
        <w:jc w:val="left"/>
        <w:rPr>
          <w:rFonts w:hint="eastAsia" w:ascii="仿宋_GB2312" w:hAnsi="仿宋_GB2312" w:eastAsia="仿宋_GB2312" w:cs="仿宋_GB2312"/>
          <w:color w:val="auto"/>
          <w:sz w:val="28"/>
          <w:szCs w:val="28"/>
          <w:lang w:eastAsia="zh-CN"/>
        </w:rPr>
      </w:pPr>
    </w:p>
    <w:p w14:paraId="4D2DFEC8">
      <w:pPr>
        <w:spacing w:line="560" w:lineRule="exact"/>
        <w:jc w:val="left"/>
        <w:rPr>
          <w:rFonts w:hint="default"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eastAsia="zh-CN"/>
        </w:rPr>
        <w:t>填报单位（盖章）：</w:t>
      </w:r>
      <w:r>
        <w:rPr>
          <w:rFonts w:hint="eastAsia" w:ascii="仿宋_GB2312" w:hAnsi="仿宋_GB2312" w:eastAsia="仿宋_GB2312" w:cs="仿宋_GB2312"/>
          <w:color w:val="auto"/>
          <w:sz w:val="28"/>
          <w:szCs w:val="28"/>
          <w:lang w:val="en-US" w:eastAsia="zh-CN"/>
        </w:rPr>
        <w:t xml:space="preserve">                     填报时间：</w:t>
      </w:r>
    </w:p>
    <w:tbl>
      <w:tblPr>
        <w:tblStyle w:val="5"/>
        <w:tblpPr w:leftFromText="180" w:rightFromText="180" w:vertAnchor="text" w:horzAnchor="page" w:tblpX="838" w:tblpY="147"/>
        <w:tblOverlap w:val="never"/>
        <w:tblW w:w="1003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2"/>
        <w:gridCol w:w="2990"/>
        <w:gridCol w:w="1575"/>
        <w:gridCol w:w="1620"/>
        <w:gridCol w:w="1740"/>
        <w:gridCol w:w="1185"/>
      </w:tblGrid>
      <w:tr w14:paraId="0F1F7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5" w:hRule="atLeast"/>
        </w:trPr>
        <w:tc>
          <w:tcPr>
            <w:tcW w:w="922" w:type="dxa"/>
            <w:noWrap w:val="0"/>
            <w:vAlign w:val="center"/>
          </w:tcPr>
          <w:p w14:paraId="4659B99D">
            <w:pPr>
              <w:spacing w:line="560" w:lineRule="exact"/>
              <w:jc w:val="center"/>
              <w:rPr>
                <w:rFonts w:hint="eastAsia" w:ascii="仿宋_GB2312" w:hAnsi="仿宋_GB2312" w:eastAsia="仿宋_GB2312" w:cs="仿宋_GB2312"/>
                <w:b/>
                <w:bCs/>
                <w:color w:val="auto"/>
                <w:sz w:val="32"/>
                <w:szCs w:val="32"/>
                <w:vertAlign w:val="baseline"/>
                <w:lang w:val="en-US" w:eastAsia="zh-CN"/>
              </w:rPr>
            </w:pPr>
            <w:r>
              <w:rPr>
                <w:rFonts w:hint="eastAsia" w:ascii="仿宋_GB2312" w:hAnsi="仿宋_GB2312" w:eastAsia="仿宋_GB2312" w:cs="仿宋_GB2312"/>
                <w:b/>
                <w:bCs/>
                <w:color w:val="auto"/>
                <w:sz w:val="32"/>
                <w:szCs w:val="32"/>
                <w:vertAlign w:val="baseline"/>
                <w:lang w:val="en-US" w:eastAsia="zh-CN"/>
              </w:rPr>
              <w:t>序号</w:t>
            </w:r>
          </w:p>
        </w:tc>
        <w:tc>
          <w:tcPr>
            <w:tcW w:w="2990" w:type="dxa"/>
            <w:noWrap w:val="0"/>
            <w:vAlign w:val="center"/>
          </w:tcPr>
          <w:p w14:paraId="7D070234">
            <w:pPr>
              <w:spacing w:line="560" w:lineRule="exact"/>
              <w:jc w:val="center"/>
              <w:rPr>
                <w:rFonts w:hint="eastAsia" w:ascii="仿宋_GB2312" w:hAnsi="仿宋_GB2312" w:eastAsia="仿宋_GB2312" w:cs="仿宋_GB2312"/>
                <w:b/>
                <w:bCs/>
                <w:color w:val="auto"/>
                <w:sz w:val="32"/>
                <w:szCs w:val="32"/>
                <w:vertAlign w:val="baseline"/>
                <w:lang w:val="en-US" w:eastAsia="zh-CN"/>
              </w:rPr>
            </w:pPr>
            <w:r>
              <w:rPr>
                <w:rFonts w:hint="eastAsia" w:ascii="仿宋_GB2312" w:hAnsi="仿宋_GB2312" w:eastAsia="仿宋_GB2312" w:cs="仿宋_GB2312"/>
                <w:b/>
                <w:bCs/>
                <w:color w:val="auto"/>
                <w:sz w:val="32"/>
                <w:szCs w:val="32"/>
                <w:vertAlign w:val="baseline"/>
                <w:lang w:val="en-US" w:eastAsia="zh-CN"/>
              </w:rPr>
              <w:t>单位</w:t>
            </w:r>
          </w:p>
        </w:tc>
        <w:tc>
          <w:tcPr>
            <w:tcW w:w="1575" w:type="dxa"/>
            <w:noWrap w:val="0"/>
            <w:vAlign w:val="center"/>
          </w:tcPr>
          <w:p w14:paraId="7DC6F337">
            <w:pPr>
              <w:spacing w:line="560" w:lineRule="exact"/>
              <w:jc w:val="center"/>
              <w:rPr>
                <w:rFonts w:hint="eastAsia" w:ascii="仿宋_GB2312" w:hAnsi="仿宋_GB2312" w:eastAsia="仿宋_GB2312" w:cs="仿宋_GB2312"/>
                <w:b/>
                <w:bCs/>
                <w:color w:val="auto"/>
                <w:sz w:val="32"/>
                <w:szCs w:val="32"/>
                <w:vertAlign w:val="baseline"/>
                <w:lang w:val="en-US" w:eastAsia="zh-CN"/>
              </w:rPr>
            </w:pPr>
            <w:r>
              <w:rPr>
                <w:rFonts w:hint="eastAsia" w:ascii="仿宋_GB2312" w:hAnsi="仿宋_GB2312" w:eastAsia="仿宋_GB2312" w:cs="仿宋_GB2312"/>
                <w:b/>
                <w:bCs/>
                <w:color w:val="auto"/>
                <w:sz w:val="32"/>
                <w:szCs w:val="32"/>
                <w:vertAlign w:val="baseline"/>
                <w:lang w:val="en-US" w:eastAsia="zh-CN"/>
              </w:rPr>
              <w:t>姓名</w:t>
            </w:r>
          </w:p>
        </w:tc>
        <w:tc>
          <w:tcPr>
            <w:tcW w:w="1620" w:type="dxa"/>
            <w:noWrap w:val="0"/>
            <w:vAlign w:val="center"/>
          </w:tcPr>
          <w:p w14:paraId="790DF28A">
            <w:pPr>
              <w:spacing w:line="560" w:lineRule="exact"/>
              <w:jc w:val="center"/>
              <w:rPr>
                <w:rFonts w:hint="eastAsia" w:ascii="仿宋_GB2312" w:hAnsi="仿宋_GB2312" w:eastAsia="仿宋_GB2312" w:cs="仿宋_GB2312"/>
                <w:b/>
                <w:bCs/>
                <w:color w:val="auto"/>
                <w:sz w:val="32"/>
                <w:szCs w:val="32"/>
                <w:vertAlign w:val="baseline"/>
                <w:lang w:val="en-US" w:eastAsia="zh-CN"/>
              </w:rPr>
            </w:pPr>
            <w:r>
              <w:rPr>
                <w:rFonts w:hint="eastAsia" w:ascii="仿宋_GB2312" w:hAnsi="仿宋_GB2312" w:eastAsia="仿宋_GB2312" w:cs="仿宋_GB2312"/>
                <w:b/>
                <w:bCs/>
                <w:color w:val="auto"/>
                <w:sz w:val="32"/>
                <w:szCs w:val="32"/>
                <w:vertAlign w:val="baseline"/>
                <w:lang w:val="en-US" w:eastAsia="zh-CN"/>
              </w:rPr>
              <w:t>职务</w:t>
            </w:r>
          </w:p>
        </w:tc>
        <w:tc>
          <w:tcPr>
            <w:tcW w:w="1740" w:type="dxa"/>
            <w:noWrap w:val="0"/>
            <w:vAlign w:val="center"/>
          </w:tcPr>
          <w:p w14:paraId="14E80BC4">
            <w:pPr>
              <w:spacing w:line="560" w:lineRule="exact"/>
              <w:jc w:val="center"/>
              <w:rPr>
                <w:rFonts w:hint="eastAsia" w:ascii="仿宋_GB2312" w:hAnsi="仿宋_GB2312" w:eastAsia="仿宋_GB2312" w:cs="仿宋_GB2312"/>
                <w:b/>
                <w:bCs/>
                <w:color w:val="auto"/>
                <w:sz w:val="32"/>
                <w:szCs w:val="32"/>
                <w:vertAlign w:val="baseline"/>
                <w:lang w:val="en-US" w:eastAsia="zh-CN"/>
              </w:rPr>
            </w:pPr>
            <w:r>
              <w:rPr>
                <w:rFonts w:hint="eastAsia" w:ascii="仿宋_GB2312" w:hAnsi="仿宋_GB2312" w:eastAsia="仿宋_GB2312" w:cs="仿宋_GB2312"/>
                <w:b/>
                <w:bCs/>
                <w:color w:val="auto"/>
                <w:sz w:val="32"/>
                <w:szCs w:val="32"/>
                <w:vertAlign w:val="baseline"/>
                <w:lang w:val="en-US" w:eastAsia="zh-CN"/>
              </w:rPr>
              <w:t>电话号码</w:t>
            </w:r>
          </w:p>
        </w:tc>
        <w:tc>
          <w:tcPr>
            <w:tcW w:w="1185" w:type="dxa"/>
            <w:noWrap w:val="0"/>
            <w:vAlign w:val="center"/>
          </w:tcPr>
          <w:p w14:paraId="03F99351">
            <w:pPr>
              <w:spacing w:line="560" w:lineRule="exact"/>
              <w:jc w:val="center"/>
              <w:rPr>
                <w:rFonts w:hint="eastAsia" w:ascii="仿宋_GB2312" w:hAnsi="仿宋_GB2312" w:eastAsia="仿宋_GB2312" w:cs="仿宋_GB2312"/>
                <w:b/>
                <w:bCs/>
                <w:color w:val="auto"/>
                <w:sz w:val="32"/>
                <w:szCs w:val="32"/>
                <w:vertAlign w:val="baseline"/>
                <w:lang w:val="en-US" w:eastAsia="zh-CN"/>
              </w:rPr>
            </w:pPr>
            <w:r>
              <w:rPr>
                <w:rFonts w:hint="eastAsia" w:ascii="仿宋_GB2312" w:hAnsi="仿宋_GB2312" w:eastAsia="仿宋_GB2312" w:cs="仿宋_GB2312"/>
                <w:b/>
                <w:bCs/>
                <w:color w:val="auto"/>
                <w:sz w:val="32"/>
                <w:szCs w:val="32"/>
                <w:vertAlign w:val="baseline"/>
                <w:lang w:val="en-US" w:eastAsia="zh-CN"/>
              </w:rPr>
              <w:t>备注</w:t>
            </w:r>
          </w:p>
        </w:tc>
      </w:tr>
      <w:tr w14:paraId="6FFFB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trPr>
        <w:tc>
          <w:tcPr>
            <w:tcW w:w="922" w:type="dxa"/>
            <w:noWrap w:val="0"/>
            <w:vAlign w:val="top"/>
          </w:tcPr>
          <w:p w14:paraId="6F8DDCE0">
            <w:pPr>
              <w:spacing w:line="560" w:lineRule="exact"/>
              <w:jc w:val="center"/>
              <w:rPr>
                <w:rFonts w:hint="eastAsia" w:ascii="方正小标宋简体" w:hAnsi="Calibri" w:eastAsia="方正小标宋简体" w:cs="Times New Roman"/>
                <w:color w:val="auto"/>
                <w:sz w:val="44"/>
                <w:szCs w:val="44"/>
                <w:vertAlign w:val="baseline"/>
                <w:lang w:val="en-US" w:eastAsia="zh-CN"/>
              </w:rPr>
            </w:pPr>
          </w:p>
        </w:tc>
        <w:tc>
          <w:tcPr>
            <w:tcW w:w="2990" w:type="dxa"/>
            <w:noWrap w:val="0"/>
            <w:vAlign w:val="top"/>
          </w:tcPr>
          <w:p w14:paraId="26C79359">
            <w:pPr>
              <w:spacing w:line="560" w:lineRule="exact"/>
              <w:jc w:val="center"/>
              <w:rPr>
                <w:rFonts w:hint="eastAsia" w:ascii="方正小标宋简体" w:hAnsi="Calibri" w:eastAsia="方正小标宋简体" w:cs="Times New Roman"/>
                <w:color w:val="auto"/>
                <w:sz w:val="44"/>
                <w:szCs w:val="44"/>
                <w:vertAlign w:val="baseline"/>
                <w:lang w:val="en-US" w:eastAsia="zh-CN"/>
              </w:rPr>
            </w:pPr>
          </w:p>
        </w:tc>
        <w:tc>
          <w:tcPr>
            <w:tcW w:w="1575" w:type="dxa"/>
            <w:noWrap w:val="0"/>
            <w:vAlign w:val="top"/>
          </w:tcPr>
          <w:p w14:paraId="4ACBFBBC">
            <w:pPr>
              <w:spacing w:line="560" w:lineRule="exact"/>
              <w:jc w:val="center"/>
              <w:rPr>
                <w:rFonts w:hint="eastAsia" w:ascii="方正小标宋简体" w:hAnsi="Calibri" w:eastAsia="方正小标宋简体" w:cs="Times New Roman"/>
                <w:color w:val="auto"/>
                <w:sz w:val="44"/>
                <w:szCs w:val="44"/>
                <w:vertAlign w:val="baseline"/>
                <w:lang w:val="en-US" w:eastAsia="zh-CN"/>
              </w:rPr>
            </w:pPr>
          </w:p>
        </w:tc>
        <w:tc>
          <w:tcPr>
            <w:tcW w:w="1620" w:type="dxa"/>
            <w:noWrap w:val="0"/>
            <w:vAlign w:val="top"/>
          </w:tcPr>
          <w:p w14:paraId="78EDE6A0">
            <w:pPr>
              <w:spacing w:line="560" w:lineRule="exact"/>
              <w:jc w:val="center"/>
              <w:rPr>
                <w:rFonts w:hint="eastAsia" w:ascii="方正小标宋简体" w:hAnsi="Calibri" w:eastAsia="方正小标宋简体" w:cs="Times New Roman"/>
                <w:color w:val="auto"/>
                <w:sz w:val="44"/>
                <w:szCs w:val="44"/>
                <w:vertAlign w:val="baseline"/>
                <w:lang w:val="en-US" w:eastAsia="zh-CN"/>
              </w:rPr>
            </w:pPr>
          </w:p>
        </w:tc>
        <w:tc>
          <w:tcPr>
            <w:tcW w:w="1740" w:type="dxa"/>
            <w:noWrap w:val="0"/>
            <w:vAlign w:val="top"/>
          </w:tcPr>
          <w:p w14:paraId="267CB334">
            <w:pPr>
              <w:spacing w:line="560" w:lineRule="exact"/>
              <w:jc w:val="center"/>
              <w:rPr>
                <w:rFonts w:hint="eastAsia" w:ascii="方正小标宋简体" w:hAnsi="Calibri" w:eastAsia="方正小标宋简体" w:cs="Times New Roman"/>
                <w:color w:val="auto"/>
                <w:sz w:val="44"/>
                <w:szCs w:val="44"/>
                <w:vertAlign w:val="baseline"/>
                <w:lang w:val="en-US" w:eastAsia="zh-CN"/>
              </w:rPr>
            </w:pPr>
          </w:p>
        </w:tc>
        <w:tc>
          <w:tcPr>
            <w:tcW w:w="1185" w:type="dxa"/>
            <w:noWrap w:val="0"/>
            <w:vAlign w:val="top"/>
          </w:tcPr>
          <w:p w14:paraId="5B17A821">
            <w:pPr>
              <w:spacing w:line="560" w:lineRule="exact"/>
              <w:jc w:val="center"/>
              <w:rPr>
                <w:rFonts w:hint="default" w:ascii="方正小标宋简体" w:hAnsi="Calibri" w:eastAsia="方正小标宋简体" w:cs="Times New Roman"/>
                <w:color w:val="auto"/>
                <w:sz w:val="44"/>
                <w:szCs w:val="44"/>
                <w:vertAlign w:val="baseline"/>
                <w:lang w:val="en-US" w:eastAsia="zh-CN"/>
              </w:rPr>
            </w:pPr>
            <w:r>
              <w:rPr>
                <w:rFonts w:hint="eastAsia" w:ascii="仿宋_GB2312" w:hAnsi="仿宋_GB2312" w:eastAsia="仿宋_GB2312" w:cs="仿宋_GB2312"/>
                <w:b w:val="0"/>
                <w:bCs w:val="0"/>
                <w:color w:val="auto"/>
                <w:sz w:val="24"/>
                <w:szCs w:val="24"/>
                <w:vertAlign w:val="baseline"/>
                <w:lang w:val="en-US" w:eastAsia="zh-CN"/>
              </w:rPr>
              <w:t>指导老师/选手</w:t>
            </w:r>
          </w:p>
        </w:tc>
      </w:tr>
      <w:tr w14:paraId="0F071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922" w:type="dxa"/>
            <w:noWrap w:val="0"/>
            <w:vAlign w:val="top"/>
          </w:tcPr>
          <w:p w14:paraId="72FAAEF5">
            <w:pPr>
              <w:spacing w:line="560" w:lineRule="exact"/>
              <w:jc w:val="center"/>
              <w:rPr>
                <w:rFonts w:hint="eastAsia" w:ascii="方正小标宋简体" w:hAnsi="Calibri" w:eastAsia="方正小标宋简体" w:cs="Times New Roman"/>
                <w:color w:val="auto"/>
                <w:sz w:val="44"/>
                <w:szCs w:val="44"/>
                <w:vertAlign w:val="baseline"/>
                <w:lang w:val="en-US" w:eastAsia="zh-CN"/>
              </w:rPr>
            </w:pPr>
          </w:p>
        </w:tc>
        <w:tc>
          <w:tcPr>
            <w:tcW w:w="2990" w:type="dxa"/>
            <w:noWrap w:val="0"/>
            <w:vAlign w:val="top"/>
          </w:tcPr>
          <w:p w14:paraId="0ADC9606">
            <w:pPr>
              <w:spacing w:line="560" w:lineRule="exact"/>
              <w:jc w:val="center"/>
              <w:rPr>
                <w:rFonts w:hint="eastAsia" w:ascii="方正小标宋简体" w:hAnsi="Calibri" w:eastAsia="方正小标宋简体" w:cs="Times New Roman"/>
                <w:color w:val="auto"/>
                <w:sz w:val="44"/>
                <w:szCs w:val="44"/>
                <w:vertAlign w:val="baseline"/>
                <w:lang w:val="en-US" w:eastAsia="zh-CN"/>
              </w:rPr>
            </w:pPr>
          </w:p>
        </w:tc>
        <w:tc>
          <w:tcPr>
            <w:tcW w:w="1575" w:type="dxa"/>
            <w:noWrap w:val="0"/>
            <w:vAlign w:val="top"/>
          </w:tcPr>
          <w:p w14:paraId="0AE08795">
            <w:pPr>
              <w:spacing w:line="560" w:lineRule="exact"/>
              <w:jc w:val="center"/>
              <w:rPr>
                <w:rFonts w:hint="eastAsia" w:ascii="方正小标宋简体" w:hAnsi="Calibri" w:eastAsia="方正小标宋简体" w:cs="Times New Roman"/>
                <w:color w:val="auto"/>
                <w:sz w:val="44"/>
                <w:szCs w:val="44"/>
                <w:vertAlign w:val="baseline"/>
                <w:lang w:val="en-US" w:eastAsia="zh-CN"/>
              </w:rPr>
            </w:pPr>
          </w:p>
        </w:tc>
        <w:tc>
          <w:tcPr>
            <w:tcW w:w="1620" w:type="dxa"/>
            <w:noWrap w:val="0"/>
            <w:vAlign w:val="top"/>
          </w:tcPr>
          <w:p w14:paraId="5A6E64FB">
            <w:pPr>
              <w:spacing w:line="560" w:lineRule="exact"/>
              <w:jc w:val="center"/>
              <w:rPr>
                <w:rFonts w:hint="eastAsia" w:ascii="方正小标宋简体" w:hAnsi="Calibri" w:eastAsia="方正小标宋简体" w:cs="Times New Roman"/>
                <w:color w:val="auto"/>
                <w:sz w:val="44"/>
                <w:szCs w:val="44"/>
                <w:vertAlign w:val="baseline"/>
                <w:lang w:val="en-US" w:eastAsia="zh-CN"/>
              </w:rPr>
            </w:pPr>
          </w:p>
        </w:tc>
        <w:tc>
          <w:tcPr>
            <w:tcW w:w="1740" w:type="dxa"/>
            <w:noWrap w:val="0"/>
            <w:vAlign w:val="top"/>
          </w:tcPr>
          <w:p w14:paraId="1D10EA8F">
            <w:pPr>
              <w:spacing w:line="560" w:lineRule="exact"/>
              <w:jc w:val="center"/>
              <w:rPr>
                <w:rFonts w:hint="eastAsia" w:ascii="方正小标宋简体" w:hAnsi="Calibri" w:eastAsia="方正小标宋简体" w:cs="Times New Roman"/>
                <w:color w:val="auto"/>
                <w:sz w:val="44"/>
                <w:szCs w:val="44"/>
                <w:vertAlign w:val="baseline"/>
                <w:lang w:val="en-US" w:eastAsia="zh-CN"/>
              </w:rPr>
            </w:pPr>
          </w:p>
        </w:tc>
        <w:tc>
          <w:tcPr>
            <w:tcW w:w="1185" w:type="dxa"/>
            <w:noWrap w:val="0"/>
            <w:vAlign w:val="top"/>
          </w:tcPr>
          <w:p w14:paraId="5D0A96A3">
            <w:pPr>
              <w:spacing w:line="560" w:lineRule="exact"/>
              <w:jc w:val="center"/>
              <w:rPr>
                <w:rFonts w:hint="eastAsia" w:ascii="方正小标宋简体" w:hAnsi="Calibri" w:eastAsia="方正小标宋简体" w:cs="Times New Roman"/>
                <w:color w:val="auto"/>
                <w:sz w:val="44"/>
                <w:szCs w:val="44"/>
                <w:vertAlign w:val="baseline"/>
                <w:lang w:val="en-US" w:eastAsia="zh-CN"/>
              </w:rPr>
            </w:pPr>
            <w:r>
              <w:rPr>
                <w:rFonts w:ascii="仿宋_GB2312" w:hAnsi="宋体" w:eastAsia="仿宋_GB2312" w:cs="仿宋_GB2312"/>
                <w:b w:val="0"/>
                <w:bCs w:val="0"/>
                <w:color w:val="000000"/>
                <w:sz w:val="24"/>
                <w:szCs w:val="24"/>
              </w:rPr>
              <w:t>选手</w:t>
            </w:r>
          </w:p>
        </w:tc>
      </w:tr>
      <w:tr w14:paraId="31ADC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trPr>
        <w:tc>
          <w:tcPr>
            <w:tcW w:w="922" w:type="dxa"/>
            <w:noWrap w:val="0"/>
            <w:vAlign w:val="top"/>
          </w:tcPr>
          <w:p w14:paraId="00FADE8D">
            <w:pPr>
              <w:spacing w:line="560" w:lineRule="exact"/>
              <w:jc w:val="center"/>
              <w:rPr>
                <w:rFonts w:hint="eastAsia" w:ascii="方正小标宋简体" w:hAnsi="Calibri" w:eastAsia="方正小标宋简体" w:cs="Times New Roman"/>
                <w:color w:val="auto"/>
                <w:sz w:val="44"/>
                <w:szCs w:val="44"/>
                <w:vertAlign w:val="baseline"/>
                <w:lang w:val="en-US" w:eastAsia="zh-CN"/>
              </w:rPr>
            </w:pPr>
          </w:p>
        </w:tc>
        <w:tc>
          <w:tcPr>
            <w:tcW w:w="2990" w:type="dxa"/>
            <w:noWrap w:val="0"/>
            <w:vAlign w:val="top"/>
          </w:tcPr>
          <w:p w14:paraId="5D178F81">
            <w:pPr>
              <w:spacing w:line="560" w:lineRule="exact"/>
              <w:jc w:val="center"/>
              <w:rPr>
                <w:rFonts w:hint="eastAsia" w:ascii="方正小标宋简体" w:hAnsi="Calibri" w:eastAsia="方正小标宋简体" w:cs="Times New Roman"/>
                <w:color w:val="auto"/>
                <w:sz w:val="44"/>
                <w:szCs w:val="44"/>
                <w:vertAlign w:val="baseline"/>
                <w:lang w:val="en-US" w:eastAsia="zh-CN"/>
              </w:rPr>
            </w:pPr>
          </w:p>
        </w:tc>
        <w:tc>
          <w:tcPr>
            <w:tcW w:w="1575" w:type="dxa"/>
            <w:noWrap w:val="0"/>
            <w:vAlign w:val="top"/>
          </w:tcPr>
          <w:p w14:paraId="4F6CD860">
            <w:pPr>
              <w:spacing w:line="560" w:lineRule="exact"/>
              <w:jc w:val="center"/>
              <w:rPr>
                <w:rFonts w:hint="eastAsia" w:ascii="方正小标宋简体" w:hAnsi="Calibri" w:eastAsia="方正小标宋简体" w:cs="Times New Roman"/>
                <w:color w:val="auto"/>
                <w:sz w:val="44"/>
                <w:szCs w:val="44"/>
                <w:vertAlign w:val="baseline"/>
                <w:lang w:val="en-US" w:eastAsia="zh-CN"/>
              </w:rPr>
            </w:pPr>
          </w:p>
        </w:tc>
        <w:tc>
          <w:tcPr>
            <w:tcW w:w="1620" w:type="dxa"/>
            <w:noWrap w:val="0"/>
            <w:vAlign w:val="top"/>
          </w:tcPr>
          <w:p w14:paraId="18474235">
            <w:pPr>
              <w:spacing w:line="560" w:lineRule="exact"/>
              <w:jc w:val="center"/>
              <w:rPr>
                <w:rFonts w:hint="eastAsia" w:ascii="方正小标宋简体" w:hAnsi="Calibri" w:eastAsia="方正小标宋简体" w:cs="Times New Roman"/>
                <w:color w:val="auto"/>
                <w:sz w:val="44"/>
                <w:szCs w:val="44"/>
                <w:vertAlign w:val="baseline"/>
                <w:lang w:val="en-US" w:eastAsia="zh-CN"/>
              </w:rPr>
            </w:pPr>
          </w:p>
        </w:tc>
        <w:tc>
          <w:tcPr>
            <w:tcW w:w="1740" w:type="dxa"/>
            <w:noWrap w:val="0"/>
            <w:vAlign w:val="top"/>
          </w:tcPr>
          <w:p w14:paraId="7E7938A4">
            <w:pPr>
              <w:spacing w:line="560" w:lineRule="exact"/>
              <w:jc w:val="center"/>
              <w:rPr>
                <w:rFonts w:hint="eastAsia" w:ascii="方正小标宋简体" w:hAnsi="Calibri" w:eastAsia="方正小标宋简体" w:cs="Times New Roman"/>
                <w:color w:val="auto"/>
                <w:sz w:val="44"/>
                <w:szCs w:val="44"/>
                <w:vertAlign w:val="baseline"/>
                <w:lang w:val="en-US" w:eastAsia="zh-CN"/>
              </w:rPr>
            </w:pPr>
          </w:p>
        </w:tc>
        <w:tc>
          <w:tcPr>
            <w:tcW w:w="1185" w:type="dxa"/>
            <w:noWrap w:val="0"/>
            <w:vAlign w:val="top"/>
          </w:tcPr>
          <w:p w14:paraId="7D962A1A">
            <w:pPr>
              <w:spacing w:line="560" w:lineRule="exact"/>
              <w:jc w:val="center"/>
              <w:rPr>
                <w:rFonts w:hint="eastAsia" w:ascii="方正小标宋简体" w:hAnsi="Calibri" w:eastAsia="方正小标宋简体" w:cs="Times New Roman"/>
                <w:color w:val="auto"/>
                <w:sz w:val="44"/>
                <w:szCs w:val="44"/>
                <w:vertAlign w:val="baseline"/>
                <w:lang w:val="en-US" w:eastAsia="zh-CN"/>
              </w:rPr>
            </w:pPr>
            <w:r>
              <w:rPr>
                <w:rFonts w:ascii="仿宋_GB2312" w:hAnsi="宋体" w:eastAsia="仿宋_GB2312" w:cs="仿宋_GB2312"/>
                <w:b w:val="0"/>
                <w:bCs w:val="0"/>
                <w:color w:val="000000"/>
                <w:sz w:val="24"/>
                <w:szCs w:val="24"/>
              </w:rPr>
              <w:t>选手</w:t>
            </w:r>
          </w:p>
        </w:tc>
      </w:tr>
      <w:tr w14:paraId="1AB6F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trPr>
        <w:tc>
          <w:tcPr>
            <w:tcW w:w="922" w:type="dxa"/>
            <w:noWrap w:val="0"/>
            <w:vAlign w:val="top"/>
          </w:tcPr>
          <w:p w14:paraId="563B1995">
            <w:pPr>
              <w:spacing w:line="560" w:lineRule="exact"/>
              <w:jc w:val="center"/>
              <w:rPr>
                <w:rFonts w:hint="eastAsia" w:ascii="方正小标宋简体" w:hAnsi="Calibri" w:eastAsia="方正小标宋简体" w:cs="Times New Roman"/>
                <w:color w:val="auto"/>
                <w:sz w:val="44"/>
                <w:szCs w:val="44"/>
                <w:vertAlign w:val="baseline"/>
                <w:lang w:val="en-US" w:eastAsia="zh-CN"/>
              </w:rPr>
            </w:pPr>
          </w:p>
        </w:tc>
        <w:tc>
          <w:tcPr>
            <w:tcW w:w="2990" w:type="dxa"/>
            <w:noWrap w:val="0"/>
            <w:vAlign w:val="top"/>
          </w:tcPr>
          <w:p w14:paraId="6CE85F7E">
            <w:pPr>
              <w:spacing w:line="560" w:lineRule="exact"/>
              <w:jc w:val="center"/>
              <w:rPr>
                <w:rFonts w:hint="eastAsia" w:ascii="方正小标宋简体" w:hAnsi="Calibri" w:eastAsia="方正小标宋简体" w:cs="Times New Roman"/>
                <w:color w:val="auto"/>
                <w:sz w:val="44"/>
                <w:szCs w:val="44"/>
                <w:vertAlign w:val="baseline"/>
                <w:lang w:val="en-US" w:eastAsia="zh-CN"/>
              </w:rPr>
            </w:pPr>
          </w:p>
        </w:tc>
        <w:tc>
          <w:tcPr>
            <w:tcW w:w="1575" w:type="dxa"/>
            <w:noWrap w:val="0"/>
            <w:vAlign w:val="top"/>
          </w:tcPr>
          <w:p w14:paraId="2839CACA">
            <w:pPr>
              <w:spacing w:line="560" w:lineRule="exact"/>
              <w:jc w:val="center"/>
              <w:rPr>
                <w:rFonts w:hint="eastAsia" w:ascii="方正小标宋简体" w:hAnsi="Calibri" w:eastAsia="方正小标宋简体" w:cs="Times New Roman"/>
                <w:color w:val="auto"/>
                <w:sz w:val="44"/>
                <w:szCs w:val="44"/>
                <w:vertAlign w:val="baseline"/>
                <w:lang w:val="en-US" w:eastAsia="zh-CN"/>
              </w:rPr>
            </w:pPr>
          </w:p>
        </w:tc>
        <w:tc>
          <w:tcPr>
            <w:tcW w:w="1620" w:type="dxa"/>
            <w:noWrap w:val="0"/>
            <w:vAlign w:val="top"/>
          </w:tcPr>
          <w:p w14:paraId="311050C7">
            <w:pPr>
              <w:spacing w:line="560" w:lineRule="exact"/>
              <w:jc w:val="center"/>
              <w:rPr>
                <w:rFonts w:hint="eastAsia" w:ascii="方正小标宋简体" w:hAnsi="Calibri" w:eastAsia="方正小标宋简体" w:cs="Times New Roman"/>
                <w:color w:val="auto"/>
                <w:sz w:val="44"/>
                <w:szCs w:val="44"/>
                <w:vertAlign w:val="baseline"/>
                <w:lang w:val="en-US" w:eastAsia="zh-CN"/>
              </w:rPr>
            </w:pPr>
          </w:p>
        </w:tc>
        <w:tc>
          <w:tcPr>
            <w:tcW w:w="1740" w:type="dxa"/>
            <w:noWrap w:val="0"/>
            <w:vAlign w:val="top"/>
          </w:tcPr>
          <w:p w14:paraId="1AA0A270">
            <w:pPr>
              <w:spacing w:line="560" w:lineRule="exact"/>
              <w:jc w:val="center"/>
              <w:rPr>
                <w:rFonts w:hint="eastAsia" w:ascii="方正小标宋简体" w:hAnsi="Calibri" w:eastAsia="方正小标宋简体" w:cs="Times New Roman"/>
                <w:color w:val="auto"/>
                <w:sz w:val="44"/>
                <w:szCs w:val="44"/>
                <w:vertAlign w:val="baseline"/>
                <w:lang w:val="en-US" w:eastAsia="zh-CN"/>
              </w:rPr>
            </w:pPr>
          </w:p>
        </w:tc>
        <w:tc>
          <w:tcPr>
            <w:tcW w:w="1185" w:type="dxa"/>
            <w:noWrap w:val="0"/>
            <w:vAlign w:val="top"/>
          </w:tcPr>
          <w:p w14:paraId="058A752C">
            <w:pPr>
              <w:spacing w:line="560" w:lineRule="exact"/>
              <w:jc w:val="center"/>
              <w:rPr>
                <w:rFonts w:hint="eastAsia" w:ascii="方正小标宋简体" w:hAnsi="Calibri" w:eastAsia="方正小标宋简体" w:cs="Times New Roman"/>
                <w:color w:val="auto"/>
                <w:sz w:val="44"/>
                <w:szCs w:val="44"/>
                <w:vertAlign w:val="baseline"/>
                <w:lang w:val="en-US" w:eastAsia="zh-CN"/>
              </w:rPr>
            </w:pPr>
            <w:r>
              <w:rPr>
                <w:rFonts w:ascii="仿宋_GB2312" w:hAnsi="宋体" w:eastAsia="仿宋_GB2312" w:cs="仿宋_GB2312"/>
                <w:b w:val="0"/>
                <w:bCs w:val="0"/>
                <w:color w:val="000000"/>
                <w:sz w:val="24"/>
                <w:szCs w:val="24"/>
              </w:rPr>
              <w:t>选手</w:t>
            </w:r>
          </w:p>
        </w:tc>
      </w:tr>
      <w:tr w14:paraId="02032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trPr>
        <w:tc>
          <w:tcPr>
            <w:tcW w:w="922" w:type="dxa"/>
            <w:noWrap w:val="0"/>
            <w:vAlign w:val="top"/>
          </w:tcPr>
          <w:p w14:paraId="0D4DF3E2">
            <w:pPr>
              <w:spacing w:line="560" w:lineRule="exact"/>
              <w:jc w:val="center"/>
              <w:rPr>
                <w:rFonts w:hint="eastAsia" w:ascii="方正小标宋简体" w:hAnsi="Calibri" w:eastAsia="方正小标宋简体" w:cs="Times New Roman"/>
                <w:color w:val="auto"/>
                <w:sz w:val="44"/>
                <w:szCs w:val="44"/>
                <w:vertAlign w:val="baseline"/>
                <w:lang w:val="en-US" w:eastAsia="zh-CN"/>
              </w:rPr>
            </w:pPr>
          </w:p>
        </w:tc>
        <w:tc>
          <w:tcPr>
            <w:tcW w:w="2990" w:type="dxa"/>
            <w:noWrap w:val="0"/>
            <w:vAlign w:val="top"/>
          </w:tcPr>
          <w:p w14:paraId="7F81EF62">
            <w:pPr>
              <w:spacing w:line="560" w:lineRule="exact"/>
              <w:jc w:val="center"/>
              <w:rPr>
                <w:rFonts w:hint="eastAsia" w:ascii="方正小标宋简体" w:hAnsi="Calibri" w:eastAsia="方正小标宋简体" w:cs="Times New Roman"/>
                <w:color w:val="auto"/>
                <w:sz w:val="44"/>
                <w:szCs w:val="44"/>
                <w:vertAlign w:val="baseline"/>
                <w:lang w:val="en-US" w:eastAsia="zh-CN"/>
              </w:rPr>
            </w:pPr>
          </w:p>
        </w:tc>
        <w:tc>
          <w:tcPr>
            <w:tcW w:w="1575" w:type="dxa"/>
            <w:noWrap w:val="0"/>
            <w:vAlign w:val="top"/>
          </w:tcPr>
          <w:p w14:paraId="3216E547">
            <w:pPr>
              <w:spacing w:line="560" w:lineRule="exact"/>
              <w:jc w:val="center"/>
              <w:rPr>
                <w:rFonts w:hint="eastAsia" w:ascii="方正小标宋简体" w:hAnsi="Calibri" w:eastAsia="方正小标宋简体" w:cs="Times New Roman"/>
                <w:color w:val="auto"/>
                <w:sz w:val="44"/>
                <w:szCs w:val="44"/>
                <w:vertAlign w:val="baseline"/>
                <w:lang w:val="en-US" w:eastAsia="zh-CN"/>
              </w:rPr>
            </w:pPr>
          </w:p>
        </w:tc>
        <w:tc>
          <w:tcPr>
            <w:tcW w:w="1620" w:type="dxa"/>
            <w:noWrap w:val="0"/>
            <w:vAlign w:val="top"/>
          </w:tcPr>
          <w:p w14:paraId="65C74C36">
            <w:pPr>
              <w:spacing w:line="560" w:lineRule="exact"/>
              <w:jc w:val="center"/>
              <w:rPr>
                <w:rFonts w:hint="eastAsia" w:ascii="方正小标宋简体" w:hAnsi="Calibri" w:eastAsia="方正小标宋简体" w:cs="Times New Roman"/>
                <w:color w:val="auto"/>
                <w:sz w:val="44"/>
                <w:szCs w:val="44"/>
                <w:vertAlign w:val="baseline"/>
                <w:lang w:val="en-US" w:eastAsia="zh-CN"/>
              </w:rPr>
            </w:pPr>
          </w:p>
        </w:tc>
        <w:tc>
          <w:tcPr>
            <w:tcW w:w="1740" w:type="dxa"/>
            <w:noWrap w:val="0"/>
            <w:vAlign w:val="top"/>
          </w:tcPr>
          <w:p w14:paraId="46FB674A">
            <w:pPr>
              <w:spacing w:line="560" w:lineRule="exact"/>
              <w:jc w:val="center"/>
              <w:rPr>
                <w:rFonts w:hint="eastAsia" w:ascii="方正小标宋简体" w:hAnsi="Calibri" w:eastAsia="方正小标宋简体" w:cs="Times New Roman"/>
                <w:color w:val="auto"/>
                <w:sz w:val="44"/>
                <w:szCs w:val="44"/>
                <w:vertAlign w:val="baseline"/>
                <w:lang w:val="en-US" w:eastAsia="zh-CN"/>
              </w:rPr>
            </w:pPr>
          </w:p>
        </w:tc>
        <w:tc>
          <w:tcPr>
            <w:tcW w:w="1185" w:type="dxa"/>
            <w:noWrap w:val="0"/>
            <w:vAlign w:val="top"/>
          </w:tcPr>
          <w:p w14:paraId="5416F678">
            <w:pPr>
              <w:spacing w:line="560" w:lineRule="exact"/>
              <w:jc w:val="center"/>
              <w:rPr>
                <w:rFonts w:hint="eastAsia" w:ascii="方正小标宋简体" w:hAnsi="Calibri" w:eastAsia="方正小标宋简体" w:cs="Times New Roman"/>
                <w:color w:val="auto"/>
                <w:sz w:val="44"/>
                <w:szCs w:val="44"/>
                <w:vertAlign w:val="baseline"/>
                <w:lang w:val="en-US" w:eastAsia="zh-CN"/>
              </w:rPr>
            </w:pPr>
            <w:r>
              <w:rPr>
                <w:rFonts w:ascii="仿宋_GB2312" w:hAnsi="宋体" w:eastAsia="仿宋_GB2312" w:cs="仿宋_GB2312"/>
                <w:b w:val="0"/>
                <w:bCs w:val="0"/>
                <w:color w:val="000000"/>
                <w:sz w:val="24"/>
                <w:szCs w:val="24"/>
              </w:rPr>
              <w:t>选手</w:t>
            </w:r>
          </w:p>
        </w:tc>
      </w:tr>
      <w:tr w14:paraId="40CD4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trPr>
        <w:tc>
          <w:tcPr>
            <w:tcW w:w="922" w:type="dxa"/>
            <w:noWrap w:val="0"/>
            <w:vAlign w:val="top"/>
          </w:tcPr>
          <w:p w14:paraId="6AF4B212">
            <w:pPr>
              <w:spacing w:line="560" w:lineRule="exact"/>
              <w:jc w:val="center"/>
              <w:rPr>
                <w:rFonts w:hint="eastAsia" w:ascii="方正小标宋简体" w:hAnsi="Calibri" w:eastAsia="方正小标宋简体" w:cs="Times New Roman"/>
                <w:color w:val="auto"/>
                <w:sz w:val="44"/>
                <w:szCs w:val="44"/>
                <w:vertAlign w:val="baseline"/>
                <w:lang w:val="en-US" w:eastAsia="zh-CN"/>
              </w:rPr>
            </w:pPr>
          </w:p>
        </w:tc>
        <w:tc>
          <w:tcPr>
            <w:tcW w:w="2990" w:type="dxa"/>
            <w:noWrap w:val="0"/>
            <w:vAlign w:val="top"/>
          </w:tcPr>
          <w:p w14:paraId="568B6362">
            <w:pPr>
              <w:spacing w:line="560" w:lineRule="exact"/>
              <w:jc w:val="center"/>
              <w:rPr>
                <w:rFonts w:hint="eastAsia" w:ascii="方正小标宋简体" w:hAnsi="Calibri" w:eastAsia="方正小标宋简体" w:cs="Times New Roman"/>
                <w:color w:val="auto"/>
                <w:sz w:val="44"/>
                <w:szCs w:val="44"/>
                <w:vertAlign w:val="baseline"/>
                <w:lang w:val="en-US" w:eastAsia="zh-CN"/>
              </w:rPr>
            </w:pPr>
          </w:p>
        </w:tc>
        <w:tc>
          <w:tcPr>
            <w:tcW w:w="1575" w:type="dxa"/>
            <w:noWrap w:val="0"/>
            <w:vAlign w:val="top"/>
          </w:tcPr>
          <w:p w14:paraId="6C904C61">
            <w:pPr>
              <w:spacing w:line="560" w:lineRule="exact"/>
              <w:jc w:val="center"/>
              <w:rPr>
                <w:rFonts w:hint="eastAsia" w:ascii="方正小标宋简体" w:hAnsi="Calibri" w:eastAsia="方正小标宋简体" w:cs="Times New Roman"/>
                <w:color w:val="auto"/>
                <w:sz w:val="44"/>
                <w:szCs w:val="44"/>
                <w:vertAlign w:val="baseline"/>
                <w:lang w:val="en-US" w:eastAsia="zh-CN"/>
              </w:rPr>
            </w:pPr>
          </w:p>
        </w:tc>
        <w:tc>
          <w:tcPr>
            <w:tcW w:w="1620" w:type="dxa"/>
            <w:noWrap w:val="0"/>
            <w:vAlign w:val="top"/>
          </w:tcPr>
          <w:p w14:paraId="494BC4D0">
            <w:pPr>
              <w:spacing w:line="560" w:lineRule="exact"/>
              <w:jc w:val="center"/>
              <w:rPr>
                <w:rFonts w:hint="eastAsia" w:ascii="方正小标宋简体" w:hAnsi="Calibri" w:eastAsia="方正小标宋简体" w:cs="Times New Roman"/>
                <w:color w:val="auto"/>
                <w:sz w:val="44"/>
                <w:szCs w:val="44"/>
                <w:vertAlign w:val="baseline"/>
                <w:lang w:val="en-US" w:eastAsia="zh-CN"/>
              </w:rPr>
            </w:pPr>
          </w:p>
        </w:tc>
        <w:tc>
          <w:tcPr>
            <w:tcW w:w="1740" w:type="dxa"/>
            <w:noWrap w:val="0"/>
            <w:vAlign w:val="top"/>
          </w:tcPr>
          <w:p w14:paraId="2CCD45AA">
            <w:pPr>
              <w:spacing w:line="560" w:lineRule="exact"/>
              <w:jc w:val="center"/>
              <w:rPr>
                <w:rFonts w:hint="eastAsia" w:ascii="方正小标宋简体" w:hAnsi="Calibri" w:eastAsia="方正小标宋简体" w:cs="Times New Roman"/>
                <w:color w:val="auto"/>
                <w:sz w:val="44"/>
                <w:szCs w:val="44"/>
                <w:vertAlign w:val="baseline"/>
                <w:lang w:val="en-US" w:eastAsia="zh-CN"/>
              </w:rPr>
            </w:pPr>
          </w:p>
        </w:tc>
        <w:tc>
          <w:tcPr>
            <w:tcW w:w="1185" w:type="dxa"/>
            <w:noWrap w:val="0"/>
            <w:vAlign w:val="top"/>
          </w:tcPr>
          <w:p w14:paraId="72D38209">
            <w:pPr>
              <w:spacing w:line="560" w:lineRule="exact"/>
              <w:jc w:val="center"/>
              <w:rPr>
                <w:rFonts w:hint="eastAsia" w:ascii="方正小标宋简体" w:hAnsi="Calibri" w:eastAsia="方正小标宋简体" w:cs="Times New Roman"/>
                <w:color w:val="auto"/>
                <w:sz w:val="44"/>
                <w:szCs w:val="44"/>
                <w:vertAlign w:val="baseline"/>
                <w:lang w:val="en-US" w:eastAsia="zh-CN"/>
              </w:rPr>
            </w:pPr>
            <w:r>
              <w:rPr>
                <w:rFonts w:ascii="仿宋_GB2312" w:hAnsi="宋体" w:eastAsia="仿宋_GB2312" w:cs="仿宋_GB2312"/>
                <w:b w:val="0"/>
                <w:bCs w:val="0"/>
                <w:color w:val="000000"/>
                <w:sz w:val="24"/>
                <w:szCs w:val="24"/>
              </w:rPr>
              <w:t>观摩人员</w:t>
            </w:r>
          </w:p>
        </w:tc>
      </w:tr>
      <w:tr w14:paraId="7E7B2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922" w:type="dxa"/>
            <w:noWrap w:val="0"/>
            <w:vAlign w:val="top"/>
          </w:tcPr>
          <w:p w14:paraId="3AA4B48B">
            <w:pPr>
              <w:spacing w:line="560" w:lineRule="exact"/>
              <w:jc w:val="center"/>
              <w:rPr>
                <w:rFonts w:hint="eastAsia" w:ascii="方正小标宋简体" w:hAnsi="Calibri" w:eastAsia="方正小标宋简体" w:cs="Times New Roman"/>
                <w:color w:val="auto"/>
                <w:sz w:val="44"/>
                <w:szCs w:val="44"/>
                <w:vertAlign w:val="baseline"/>
                <w:lang w:val="en-US" w:eastAsia="zh-CN"/>
              </w:rPr>
            </w:pPr>
          </w:p>
        </w:tc>
        <w:tc>
          <w:tcPr>
            <w:tcW w:w="2990" w:type="dxa"/>
            <w:noWrap w:val="0"/>
            <w:vAlign w:val="top"/>
          </w:tcPr>
          <w:p w14:paraId="3E067A90">
            <w:pPr>
              <w:spacing w:line="560" w:lineRule="exact"/>
              <w:jc w:val="center"/>
              <w:rPr>
                <w:rFonts w:hint="eastAsia" w:ascii="方正小标宋简体" w:hAnsi="Calibri" w:eastAsia="方正小标宋简体" w:cs="Times New Roman"/>
                <w:color w:val="auto"/>
                <w:sz w:val="44"/>
                <w:szCs w:val="44"/>
                <w:vertAlign w:val="baseline"/>
                <w:lang w:val="en-US" w:eastAsia="zh-CN"/>
              </w:rPr>
            </w:pPr>
          </w:p>
        </w:tc>
        <w:tc>
          <w:tcPr>
            <w:tcW w:w="1575" w:type="dxa"/>
            <w:noWrap w:val="0"/>
            <w:vAlign w:val="top"/>
          </w:tcPr>
          <w:p w14:paraId="77B0687A">
            <w:pPr>
              <w:spacing w:line="560" w:lineRule="exact"/>
              <w:jc w:val="center"/>
              <w:rPr>
                <w:rFonts w:hint="eastAsia" w:ascii="方正小标宋简体" w:hAnsi="Calibri" w:eastAsia="方正小标宋简体" w:cs="Times New Roman"/>
                <w:color w:val="auto"/>
                <w:sz w:val="44"/>
                <w:szCs w:val="44"/>
                <w:vertAlign w:val="baseline"/>
                <w:lang w:val="en-US" w:eastAsia="zh-CN"/>
              </w:rPr>
            </w:pPr>
          </w:p>
        </w:tc>
        <w:tc>
          <w:tcPr>
            <w:tcW w:w="1620" w:type="dxa"/>
            <w:noWrap w:val="0"/>
            <w:vAlign w:val="top"/>
          </w:tcPr>
          <w:p w14:paraId="1718CA2E">
            <w:pPr>
              <w:spacing w:line="560" w:lineRule="exact"/>
              <w:jc w:val="center"/>
              <w:rPr>
                <w:rFonts w:hint="eastAsia" w:ascii="方正小标宋简体" w:hAnsi="Calibri" w:eastAsia="方正小标宋简体" w:cs="Times New Roman"/>
                <w:color w:val="auto"/>
                <w:sz w:val="44"/>
                <w:szCs w:val="44"/>
                <w:vertAlign w:val="baseline"/>
                <w:lang w:val="en-US" w:eastAsia="zh-CN"/>
              </w:rPr>
            </w:pPr>
          </w:p>
        </w:tc>
        <w:tc>
          <w:tcPr>
            <w:tcW w:w="1740" w:type="dxa"/>
            <w:noWrap w:val="0"/>
            <w:vAlign w:val="top"/>
          </w:tcPr>
          <w:p w14:paraId="67AC29AA">
            <w:pPr>
              <w:spacing w:line="560" w:lineRule="exact"/>
              <w:jc w:val="center"/>
              <w:rPr>
                <w:rFonts w:hint="eastAsia" w:ascii="方正小标宋简体" w:hAnsi="Calibri" w:eastAsia="方正小标宋简体" w:cs="Times New Roman"/>
                <w:color w:val="auto"/>
                <w:sz w:val="44"/>
                <w:szCs w:val="44"/>
                <w:vertAlign w:val="baseline"/>
                <w:lang w:val="en-US" w:eastAsia="zh-CN"/>
              </w:rPr>
            </w:pPr>
          </w:p>
        </w:tc>
        <w:tc>
          <w:tcPr>
            <w:tcW w:w="1185" w:type="dxa"/>
            <w:noWrap w:val="0"/>
            <w:vAlign w:val="top"/>
          </w:tcPr>
          <w:p w14:paraId="75A6261C">
            <w:pPr>
              <w:spacing w:line="560" w:lineRule="exact"/>
              <w:jc w:val="center"/>
              <w:rPr>
                <w:rFonts w:hint="eastAsia" w:ascii="方正小标宋简体" w:hAnsi="Calibri" w:eastAsia="方正小标宋简体" w:cs="Times New Roman"/>
                <w:color w:val="auto"/>
                <w:sz w:val="44"/>
                <w:szCs w:val="44"/>
                <w:vertAlign w:val="baseline"/>
                <w:lang w:val="en-US" w:eastAsia="zh-CN"/>
              </w:rPr>
            </w:pPr>
            <w:r>
              <w:rPr>
                <w:rFonts w:ascii="仿宋_GB2312" w:hAnsi="宋体" w:eastAsia="仿宋_GB2312" w:cs="仿宋_GB2312"/>
                <w:b w:val="0"/>
                <w:bCs w:val="0"/>
                <w:color w:val="000000"/>
                <w:sz w:val="24"/>
                <w:szCs w:val="24"/>
              </w:rPr>
              <w:t>观摩人员</w:t>
            </w:r>
          </w:p>
        </w:tc>
      </w:tr>
    </w:tbl>
    <w:p w14:paraId="26A8B20B">
      <w:pPr>
        <w:spacing w:line="560" w:lineRule="exact"/>
        <w:jc w:val="left"/>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eastAsia="zh-CN"/>
        </w:rPr>
        <w:t>联</w:t>
      </w:r>
      <w:r>
        <w:rPr>
          <w:rFonts w:hint="eastAsia" w:ascii="仿宋_GB2312" w:hAnsi="仿宋_GB2312" w:eastAsia="仿宋_GB2312" w:cs="仿宋_GB2312"/>
          <w:color w:val="auto"/>
          <w:sz w:val="28"/>
          <w:szCs w:val="28"/>
          <w:lang w:val="en-US" w:eastAsia="zh-CN"/>
        </w:rPr>
        <w:t xml:space="preserve"> </w:t>
      </w:r>
      <w:r>
        <w:rPr>
          <w:rFonts w:hint="eastAsia" w:ascii="仿宋_GB2312" w:hAnsi="仿宋_GB2312" w:eastAsia="仿宋_GB2312" w:cs="仿宋_GB2312"/>
          <w:color w:val="auto"/>
          <w:sz w:val="28"/>
          <w:szCs w:val="28"/>
          <w:lang w:eastAsia="zh-CN"/>
        </w:rPr>
        <w:t>系</w:t>
      </w:r>
      <w:r>
        <w:rPr>
          <w:rFonts w:hint="eastAsia" w:ascii="仿宋_GB2312" w:hAnsi="仿宋_GB2312" w:eastAsia="仿宋_GB2312" w:cs="仿宋_GB2312"/>
          <w:color w:val="auto"/>
          <w:sz w:val="28"/>
          <w:szCs w:val="28"/>
          <w:lang w:val="en-US" w:eastAsia="zh-CN"/>
        </w:rPr>
        <w:t xml:space="preserve"> </w:t>
      </w:r>
      <w:r>
        <w:rPr>
          <w:rFonts w:hint="eastAsia" w:ascii="仿宋_GB2312" w:hAnsi="仿宋_GB2312" w:eastAsia="仿宋_GB2312" w:cs="仿宋_GB2312"/>
          <w:color w:val="auto"/>
          <w:sz w:val="28"/>
          <w:szCs w:val="28"/>
          <w:lang w:eastAsia="zh-CN"/>
        </w:rPr>
        <w:t>人：</w:t>
      </w:r>
      <w:r>
        <w:rPr>
          <w:rFonts w:hint="eastAsia" w:ascii="仿宋_GB2312" w:hAnsi="仿宋_GB2312" w:eastAsia="仿宋_GB2312" w:cs="仿宋_GB2312"/>
          <w:color w:val="auto"/>
          <w:sz w:val="28"/>
          <w:szCs w:val="28"/>
          <w:lang w:val="en-US" w:eastAsia="zh-CN"/>
        </w:rPr>
        <w:t xml:space="preserve">                            联系电话：</w:t>
      </w:r>
    </w:p>
    <w:p w14:paraId="47A6DB7F">
      <w:pPr>
        <w:spacing w:line="560" w:lineRule="exact"/>
        <w:jc w:val="center"/>
        <w:rPr>
          <w:rFonts w:hint="eastAsia" w:ascii="方正小标宋简体" w:hAnsi="Calibri" w:eastAsia="方正小标宋简体" w:cs="Times New Roman"/>
          <w:color w:val="auto"/>
          <w:sz w:val="44"/>
          <w:szCs w:val="44"/>
          <w:lang w:val="en-US" w:eastAsia="zh-CN"/>
        </w:rPr>
      </w:pPr>
    </w:p>
    <w:p w14:paraId="48AF937C">
      <w:pPr>
        <w:spacing w:line="560" w:lineRule="exact"/>
        <w:jc w:val="center"/>
        <w:rPr>
          <w:rFonts w:hint="eastAsia" w:ascii="方正小标宋简体" w:hAnsi="Calibri" w:eastAsia="方正小标宋简体" w:cs="Times New Roman"/>
          <w:color w:val="auto"/>
          <w:sz w:val="44"/>
          <w:szCs w:val="44"/>
          <w:lang w:val="en-US" w:eastAsia="zh-CN"/>
        </w:rPr>
      </w:pPr>
    </w:p>
    <w:p w14:paraId="0ADB990F">
      <w:pPr>
        <w:keepNext w:val="0"/>
        <w:keepLines w:val="0"/>
        <w:pageBreakBefore w:val="0"/>
        <w:widowControl w:val="0"/>
        <w:kinsoku/>
        <w:wordWrap/>
        <w:overflowPunct/>
        <w:topLinePunct w:val="0"/>
        <w:autoSpaceDE/>
        <w:autoSpaceDN/>
        <w:bidi w:val="0"/>
        <w:adjustRightInd/>
        <w:snapToGrid/>
        <w:spacing w:line="560" w:lineRule="exact"/>
        <w:ind w:firstLine="320" w:firstLineChars="100"/>
        <w:textAlignment w:val="auto"/>
        <w:rPr>
          <w:rFonts w:hint="default" w:ascii="仿宋_GB2312" w:hAnsi="仿宋_GB2312" w:eastAsia="仿宋_GB2312" w:cs="仿宋_GB2312"/>
          <w:sz w:val="32"/>
          <w:szCs w:val="32"/>
          <w:lang w:val="en-US" w:eastAsia="zh-CN"/>
        </w:rPr>
      </w:pPr>
    </w:p>
    <w:p w14:paraId="6F4793DA">
      <w:pPr>
        <w:pStyle w:val="2"/>
        <w:rPr>
          <w:rFonts w:hint="default" w:ascii="仿宋_GB2312" w:hAnsi="仿宋_GB2312" w:eastAsia="仿宋_GB2312" w:cs="仿宋_GB2312"/>
          <w:sz w:val="32"/>
          <w:szCs w:val="32"/>
          <w:lang w:val="en-US" w:eastAsia="zh-CN"/>
        </w:rPr>
      </w:pPr>
    </w:p>
    <w:p w14:paraId="4EAF38BC">
      <w:pPr>
        <w:rPr>
          <w:rFonts w:hint="default" w:ascii="仿宋_GB2312" w:hAnsi="仿宋_GB2312" w:eastAsia="仿宋_GB2312" w:cs="仿宋_GB2312"/>
          <w:sz w:val="32"/>
          <w:szCs w:val="32"/>
          <w:lang w:val="en-US" w:eastAsia="zh-CN"/>
        </w:rPr>
      </w:pPr>
    </w:p>
    <w:p w14:paraId="141824D9">
      <w:pPr>
        <w:pStyle w:val="2"/>
        <w:rPr>
          <w:rFonts w:hint="default" w:ascii="仿宋_GB2312" w:hAnsi="仿宋_GB2312" w:eastAsia="仿宋_GB2312" w:cs="仿宋_GB2312"/>
          <w:sz w:val="32"/>
          <w:szCs w:val="32"/>
          <w:lang w:val="en-US" w:eastAsia="zh-CN"/>
        </w:rPr>
      </w:pPr>
    </w:p>
    <w:p w14:paraId="5E1173FB">
      <w:pPr>
        <w:rPr>
          <w:rFonts w:hint="default" w:ascii="仿宋_GB2312" w:hAnsi="仿宋_GB2312" w:eastAsia="仿宋_GB2312" w:cs="仿宋_GB2312"/>
          <w:sz w:val="32"/>
          <w:szCs w:val="32"/>
          <w:lang w:val="en-US" w:eastAsia="zh-CN"/>
        </w:rPr>
      </w:pPr>
    </w:p>
    <w:p w14:paraId="70852980">
      <w:pPr>
        <w:pStyle w:val="2"/>
        <w:jc w:val="left"/>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附件3</w:t>
      </w:r>
    </w:p>
    <w:p w14:paraId="2245BAA4">
      <w:pPr>
        <w:jc w:val="center"/>
        <w:rPr>
          <w:rFonts w:hint="eastAsia" w:ascii="方正小标宋简体" w:hAnsi="Calibri" w:eastAsia="方正小标宋简体" w:cs="Times New Roman"/>
          <w:b w:val="0"/>
          <w:bCs w:val="0"/>
          <w:color w:val="auto"/>
          <w:sz w:val="44"/>
          <w:szCs w:val="44"/>
          <w:lang w:val="en-US" w:eastAsia="zh-CN"/>
        </w:rPr>
      </w:pPr>
      <w:r>
        <w:rPr>
          <w:rFonts w:hint="eastAsia" w:ascii="方正小标宋简体" w:hAnsi="Calibri" w:eastAsia="方正小标宋简体" w:cs="Times New Roman"/>
          <w:b w:val="0"/>
          <w:bCs w:val="0"/>
          <w:color w:val="auto"/>
          <w:sz w:val="44"/>
          <w:szCs w:val="44"/>
          <w:lang w:val="en-US" w:eastAsia="zh-CN"/>
        </w:rPr>
        <w:t>首届南宁市职工心理辅导技能决赛</w:t>
      </w:r>
    </w:p>
    <w:p w14:paraId="73DF3642">
      <w:pPr>
        <w:jc w:val="center"/>
        <w:rPr>
          <w:rFonts w:hint="eastAsia" w:ascii="方正小标宋简体" w:hAnsi="Calibri" w:eastAsia="方正小标宋简体" w:cs="Times New Roman"/>
          <w:b w:val="0"/>
          <w:bCs w:val="0"/>
          <w:color w:val="auto"/>
          <w:sz w:val="44"/>
          <w:szCs w:val="44"/>
          <w:lang w:val="en-US" w:eastAsia="zh-CN"/>
        </w:rPr>
      </w:pPr>
      <w:r>
        <w:rPr>
          <w:rFonts w:hint="eastAsia" w:ascii="方正小标宋简体" w:hAnsi="Calibri" w:eastAsia="方正小标宋简体" w:cs="Times New Roman"/>
          <w:b w:val="0"/>
          <w:bCs w:val="0"/>
          <w:color w:val="auto"/>
          <w:sz w:val="44"/>
          <w:szCs w:val="44"/>
          <w:lang w:val="en-US" w:eastAsia="zh-CN"/>
        </w:rPr>
        <w:t>临时微信群二维码</w:t>
      </w:r>
    </w:p>
    <w:p w14:paraId="25911B48">
      <w:pPr>
        <w:pStyle w:val="2"/>
        <w:rPr>
          <w:rFonts w:hint="default"/>
          <w:lang w:val="en-US" w:eastAsia="zh-CN"/>
        </w:rPr>
      </w:pPr>
      <w:r>
        <w:rPr>
          <w:rFonts w:ascii="宋体" w:hAnsi="宋体" w:eastAsia="宋体" w:cs="宋体"/>
          <w:sz w:val="24"/>
          <w:szCs w:val="24"/>
        </w:rPr>
        <w:drawing>
          <wp:inline distT="0" distB="0" distL="114300" distR="114300">
            <wp:extent cx="3705225" cy="4114800"/>
            <wp:effectExtent l="0" t="0" r="9525" b="0"/>
            <wp:docPr id="3"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IMG_256"/>
                    <pic:cNvPicPr>
                      <a:picLocks noChangeAspect="1"/>
                    </pic:cNvPicPr>
                  </pic:nvPicPr>
                  <pic:blipFill>
                    <a:blip r:embed="rId5"/>
                    <a:stretch>
                      <a:fillRect/>
                    </a:stretch>
                  </pic:blipFill>
                  <pic:spPr>
                    <a:xfrm>
                      <a:off x="0" y="0"/>
                      <a:ext cx="3705225" cy="4114800"/>
                    </a:xfrm>
                    <a:prstGeom prst="rect">
                      <a:avLst/>
                    </a:prstGeom>
                    <a:noFill/>
                    <a:ln w="9525">
                      <a:noFill/>
                    </a:ln>
                  </pic:spPr>
                </pic:pic>
              </a:graphicData>
            </a:graphic>
          </wp:inline>
        </w:drawing>
      </w:r>
    </w:p>
    <w:sectPr>
      <w:footerReference r:id="rId3" w:type="default"/>
      <w:pgSz w:w="11906" w:h="16838"/>
      <w:pgMar w:top="2098" w:right="1474" w:bottom="1701" w:left="1587" w:header="851" w:footer="992" w:gutter="0"/>
      <w:pgNumType w:fmt="decimal" w:start="1"/>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粗黑宋简体">
    <w:panose1 w:val="02000000000000000000"/>
    <w:charset w:val="86"/>
    <w:family w:val="auto"/>
    <w:pitch w:val="default"/>
    <w:sig w:usb0="A00002BF" w:usb1="184F6CFA" w:usb2="00000012" w:usb3="00000000" w:csb0="00040001" w:csb1="00000000"/>
  </w:font>
  <w:font w:name="方正小标宋简体">
    <w:panose1 w:val="02000000000000000000"/>
    <w:charset w:val="86"/>
    <w:family w:val="script"/>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楷体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9352E0">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CFBC17">
                          <w:pPr>
                            <w:pStyle w:val="3"/>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73CFBC17">
                    <w:pPr>
                      <w:pStyle w:val="3"/>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CEABF64"/>
    <w:multiLevelType w:val="singleLevel"/>
    <w:tmpl w:val="BCEABF64"/>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dit="readOnly"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5A63F4"/>
    <w:rsid w:val="010959AC"/>
    <w:rsid w:val="04830A57"/>
    <w:rsid w:val="075A4328"/>
    <w:rsid w:val="07671A68"/>
    <w:rsid w:val="0B5546C7"/>
    <w:rsid w:val="0BD9244A"/>
    <w:rsid w:val="143C7DCA"/>
    <w:rsid w:val="158741A4"/>
    <w:rsid w:val="173F263A"/>
    <w:rsid w:val="1C35261D"/>
    <w:rsid w:val="1DC412D9"/>
    <w:rsid w:val="1E793A5E"/>
    <w:rsid w:val="25AE4A8E"/>
    <w:rsid w:val="27B768CD"/>
    <w:rsid w:val="28724C6B"/>
    <w:rsid w:val="28A23234"/>
    <w:rsid w:val="28F92251"/>
    <w:rsid w:val="2B0A7A0A"/>
    <w:rsid w:val="2BF15A82"/>
    <w:rsid w:val="2C0D3B1B"/>
    <w:rsid w:val="3077777E"/>
    <w:rsid w:val="355E0ED5"/>
    <w:rsid w:val="37983CB5"/>
    <w:rsid w:val="38D00306"/>
    <w:rsid w:val="38EC4E53"/>
    <w:rsid w:val="3AD13452"/>
    <w:rsid w:val="3F772E26"/>
    <w:rsid w:val="43164AC2"/>
    <w:rsid w:val="433163AD"/>
    <w:rsid w:val="459445E7"/>
    <w:rsid w:val="45C34C57"/>
    <w:rsid w:val="46B51CC4"/>
    <w:rsid w:val="510005D6"/>
    <w:rsid w:val="531441FB"/>
    <w:rsid w:val="54CF022A"/>
    <w:rsid w:val="55312B9A"/>
    <w:rsid w:val="5AB33CF3"/>
    <w:rsid w:val="5D633F39"/>
    <w:rsid w:val="5D7706E8"/>
    <w:rsid w:val="63A25771"/>
    <w:rsid w:val="64BC7F33"/>
    <w:rsid w:val="674A70A4"/>
    <w:rsid w:val="67D53703"/>
    <w:rsid w:val="686033F0"/>
    <w:rsid w:val="6B08137C"/>
    <w:rsid w:val="6B1F6718"/>
    <w:rsid w:val="6C8043CF"/>
    <w:rsid w:val="6EE04501"/>
    <w:rsid w:val="6F543238"/>
    <w:rsid w:val="74CC4268"/>
    <w:rsid w:val="751C7760"/>
    <w:rsid w:val="75367D1E"/>
    <w:rsid w:val="762E24B9"/>
    <w:rsid w:val="7A424334"/>
    <w:rsid w:val="7A4C0DC6"/>
    <w:rsid w:val="7C887725"/>
    <w:rsid w:val="7D1D1573"/>
    <w:rsid w:val="7EE678D9"/>
    <w:rsid w:val="7FAB1B26"/>
    <w:rsid w:val="7FB92A4B"/>
    <w:rsid w:val="7FBF0421"/>
    <w:rsid w:val="FBFA73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Title"/>
    <w:basedOn w:val="1"/>
    <w:next w:val="1"/>
    <w:qFormat/>
    <w:uiPriority w:val="0"/>
    <w:pPr>
      <w:ind w:firstLine="0" w:firstLineChars="0"/>
      <w:jc w:val="center"/>
      <w:outlineLvl w:val="0"/>
    </w:pPr>
    <w:rPr>
      <w:rFonts w:ascii="方正粗黑宋简体" w:hAnsi="方正粗黑宋简体" w:eastAsia="方正小标宋简体" w:cstheme="majorBidi"/>
      <w:bCs/>
      <w:sz w:val="44"/>
      <w:szCs w:val="32"/>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Hyperlink"/>
    <w:basedOn w:val="7"/>
    <w:qFormat/>
    <w:uiPriority w:val="0"/>
    <w:rPr>
      <w:color w:val="0000FF"/>
      <w:u w:val="singl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384</Words>
  <Characters>392</Characters>
  <Lines>0</Lines>
  <Paragraphs>0</Paragraphs>
  <TotalTime>9</TotalTime>
  <ScaleCrop>false</ScaleCrop>
  <LinksUpToDate>false</LinksUpToDate>
  <CharactersWithSpaces>395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2025-05-14T08:49:00Z</dcterms:created>
  <dc:creator>Administrator</dc:creator>
  <cp:lastModifiedBy>深南大道</cp:lastModifiedBy>
  <dcterms:modified xsi:type="dcterms:W3CDTF">2026-10-27T08:42:13Z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8C69FE8A905D49158D957273D0CA5C81_13</vt:lpwstr>
  </property>
  <property fmtid="{D5CDD505-2E9C-101B-9397-08002B2CF9AE}" pid="4" name="KSOTemplateDocerSaveRecord">
    <vt:lpwstr>eyJoZGlkIjoiYjA4YTc1M2RiMWMyOGZlNmM2MDU3MzQ0ZDFiYjA4MDkiLCJ1c2VySWQiOiI3MTQwNDM2NzgifQ==</vt:lpwstr>
  </property>
</Properties>
</file>